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D73CB" w14:textId="07090666" w:rsidR="006060A7" w:rsidRPr="00CB37F7" w:rsidRDefault="00F527D6" w:rsidP="00CB37F7">
      <w:pPr>
        <w:pStyle w:val="Heading1"/>
        <w:jc w:val="center"/>
        <w:rPr>
          <w:b/>
          <w:sz w:val="34"/>
        </w:rPr>
      </w:pPr>
      <w:r w:rsidRPr="00CB37F7">
        <w:rPr>
          <w:b/>
          <w:sz w:val="34"/>
        </w:rPr>
        <w:t xml:space="preserve">Do I need to wear a face covering </w:t>
      </w:r>
      <w:r w:rsidR="00B40CCF" w:rsidRPr="00CB37F7">
        <w:rPr>
          <w:b/>
          <w:sz w:val="34"/>
        </w:rPr>
        <w:t>on Newman University</w:t>
      </w:r>
      <w:r w:rsidRPr="00CB37F7">
        <w:rPr>
          <w:b/>
          <w:sz w:val="34"/>
        </w:rPr>
        <w:t xml:space="preserve"> campus</w:t>
      </w:r>
      <w:r w:rsidR="00B40CCF" w:rsidRPr="00CB37F7">
        <w:rPr>
          <w:b/>
          <w:sz w:val="34"/>
        </w:rPr>
        <w:t xml:space="preserve"> </w:t>
      </w:r>
      <w:r w:rsidR="009B4ECA">
        <w:rPr>
          <w:b/>
          <w:sz w:val="34"/>
        </w:rPr>
        <w:t xml:space="preserve">from </w:t>
      </w:r>
      <w:r w:rsidR="00F41181">
        <w:rPr>
          <w:b/>
          <w:sz w:val="34"/>
        </w:rPr>
        <w:t xml:space="preserve">February </w:t>
      </w:r>
      <w:r w:rsidR="00662DEC">
        <w:rPr>
          <w:b/>
          <w:sz w:val="34"/>
        </w:rPr>
        <w:t>2022</w:t>
      </w:r>
      <w:r w:rsidRPr="00CB37F7">
        <w:rPr>
          <w:b/>
          <w:sz w:val="34"/>
        </w:rPr>
        <w:t>?</w:t>
      </w:r>
    </w:p>
    <w:p w14:paraId="00719AF9" w14:textId="4C8625F1" w:rsidR="00F43181" w:rsidRDefault="00283E65" w:rsidP="00045015">
      <w:pPr>
        <w:ind w:right="-46"/>
      </w:pPr>
      <w:r>
        <w:br/>
      </w:r>
      <w:r w:rsidR="00073A27">
        <w:t>I</w:t>
      </w:r>
      <w:r w:rsidR="00FE11C4">
        <w:t>n line with many other organisations and businesses, Newman University</w:t>
      </w:r>
      <w:r w:rsidR="00F43181">
        <w:t xml:space="preserve"> has</w:t>
      </w:r>
      <w:r w:rsidR="00FE11C4">
        <w:t xml:space="preserve"> </w:t>
      </w:r>
      <w:r w:rsidR="004C7F8D">
        <w:t xml:space="preserve">certain </w:t>
      </w:r>
      <w:r w:rsidR="00FE11C4">
        <w:t>requirements in place on campus, in order to keep everyone safe and to enable more vulnerable members of the Newman community to participate in their study or work in a safe way</w:t>
      </w:r>
      <w:r w:rsidR="006B1AD9">
        <w:t xml:space="preserve">.  </w:t>
      </w:r>
      <w:r w:rsidR="00CB3B1E">
        <w:t>The Government’s Plan B guidance came to an end on 26</w:t>
      </w:r>
      <w:r w:rsidR="00CB3B1E" w:rsidRPr="00CB3B1E">
        <w:rPr>
          <w:vertAlign w:val="superscript"/>
        </w:rPr>
        <w:t>th</w:t>
      </w:r>
      <w:r w:rsidR="00CB3B1E">
        <w:t xml:space="preserve"> January</w:t>
      </w:r>
      <w:r w:rsidR="00DE7DFD">
        <w:t xml:space="preserve">. </w:t>
      </w:r>
      <w:r w:rsidR="00CB3B1E">
        <w:t xml:space="preserve">Newman’s guidance has been reviewed following this change, and our current </w:t>
      </w:r>
      <w:r w:rsidR="00E04DFD">
        <w:t>gui</w:t>
      </w:r>
      <w:r w:rsidR="00CB3B1E">
        <w:t xml:space="preserve">dance aligns to the government advice </w:t>
      </w:r>
      <w:r w:rsidR="00E04DFD">
        <w:t>on face</w:t>
      </w:r>
      <w:r w:rsidR="00795D72">
        <w:t xml:space="preserve"> </w:t>
      </w:r>
      <w:r w:rsidR="00E04DFD">
        <w:t xml:space="preserve">coverings: </w:t>
      </w:r>
      <w:hyperlink r:id="rId11" w:history="1">
        <w:r w:rsidR="00E04DFD">
          <w:rPr>
            <w:rStyle w:val="Hyperlink"/>
          </w:rPr>
          <w:t xml:space="preserve">Face coverings: when </w:t>
        </w:r>
        <w:r w:rsidR="00E04DFD">
          <w:rPr>
            <w:rStyle w:val="Hyperlink"/>
          </w:rPr>
          <w:t>t</w:t>
        </w:r>
        <w:r w:rsidR="00E04DFD">
          <w:rPr>
            <w:rStyle w:val="Hyperlink"/>
          </w:rPr>
          <w:t>o wear one, exemptions, and how to make your own - GOV.UK (www.gov.uk)</w:t>
        </w:r>
      </w:hyperlink>
      <w:r w:rsidR="00CB3B1E">
        <w:t xml:space="preserve"> </w:t>
      </w:r>
      <w:r w:rsidR="00DE7DFD">
        <w:t>W</w:t>
      </w:r>
      <w:r w:rsidR="0024624E">
        <w:t>e will review our</w:t>
      </w:r>
      <w:r w:rsidR="003E764A">
        <w:t xml:space="preserve"> position on a regular basis and we will trust and rely on staff</w:t>
      </w:r>
      <w:r w:rsidR="00FE11C4">
        <w:t xml:space="preserve">, students and visitors to campus </w:t>
      </w:r>
      <w:r w:rsidR="003E764A">
        <w:t>to work within this guidance</w:t>
      </w:r>
      <w:r w:rsidR="007933D1">
        <w:rPr>
          <w:rStyle w:val="FootnoteReference"/>
        </w:rPr>
        <w:footnoteReference w:id="1"/>
      </w:r>
      <w:r w:rsidR="003E764A">
        <w:t>.</w:t>
      </w:r>
      <w:r w:rsidR="004718A0">
        <w:t xml:space="preserve"> </w:t>
      </w:r>
    </w:p>
    <w:p w14:paraId="7649A78A" w14:textId="77777777" w:rsidR="009101AA" w:rsidRDefault="009101AA" w:rsidP="0047390E">
      <w:pPr>
        <w:jc w:val="both"/>
      </w:pPr>
      <w:r w:rsidRPr="004C7F8D">
        <w:rPr>
          <w:noProof/>
          <w:u w:val="single"/>
          <w:lang w:eastAsia="en-GB"/>
        </w:rPr>
        <mc:AlternateContent>
          <mc:Choice Requires="wps">
            <w:drawing>
              <wp:inline distT="0" distB="0" distL="0" distR="0" wp14:anchorId="0F3CB087" wp14:editId="0EA69952">
                <wp:extent cx="5930900" cy="3838575"/>
                <wp:effectExtent l="19050" t="19050" r="1270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3838575"/>
                        </a:xfrm>
                        <a:prstGeom prst="rect">
                          <a:avLst/>
                        </a:prstGeom>
                        <a:solidFill>
                          <a:srgbClr val="FFFFFF"/>
                        </a:solidFill>
                        <a:ln w="28575">
                          <a:solidFill>
                            <a:srgbClr val="000000"/>
                          </a:solidFill>
                          <a:miter lim="800000"/>
                          <a:headEnd/>
                          <a:tailEnd/>
                        </a:ln>
                      </wps:spPr>
                      <wps:txbx>
                        <w:txbxContent>
                          <w:p w14:paraId="52E9F6F8" w14:textId="5DF3707C" w:rsidR="009101AA" w:rsidRPr="004C7F8D" w:rsidRDefault="009101AA" w:rsidP="009101AA">
                            <w:pPr>
                              <w:rPr>
                                <w:b/>
                                <w:u w:val="single"/>
                              </w:rPr>
                            </w:pPr>
                            <w:r>
                              <w:rPr>
                                <w:b/>
                                <w:u w:val="single"/>
                              </w:rPr>
                              <w:t>Face Coverings and Soci</w:t>
                            </w:r>
                            <w:r w:rsidR="00CB3B1E">
                              <w:rPr>
                                <w:b/>
                                <w:u w:val="single"/>
                              </w:rPr>
                              <w:t>al Distancing from February</w:t>
                            </w:r>
                            <w:r w:rsidR="00662DEC">
                              <w:rPr>
                                <w:b/>
                                <w:u w:val="single"/>
                              </w:rPr>
                              <w:t xml:space="preserve"> 2022</w:t>
                            </w:r>
                            <w:r w:rsidRPr="004C7F8D">
                              <w:rPr>
                                <w:b/>
                                <w:u w:val="single"/>
                              </w:rPr>
                              <w:t xml:space="preserve"> </w:t>
                            </w:r>
                          </w:p>
                          <w:p w14:paraId="054CB0BD" w14:textId="77777777" w:rsidR="00CB3B1E" w:rsidRPr="00D050EA" w:rsidRDefault="00CB3B1E" w:rsidP="00CB3B1E">
                            <w:pPr>
                              <w:pStyle w:val="ListParagraph"/>
                              <w:numPr>
                                <w:ilvl w:val="0"/>
                                <w:numId w:val="20"/>
                              </w:numPr>
                              <w:spacing w:after="240" w:line="259" w:lineRule="auto"/>
                              <w:contextualSpacing/>
                              <w:rPr>
                                <w:rFonts w:cstheme="minorHAnsi"/>
                              </w:rPr>
                            </w:pPr>
                            <w:bookmarkStart w:id="0" w:name="_Hlk90286288"/>
                            <w:bookmarkStart w:id="1" w:name="_Hlk90286289"/>
                            <w:r w:rsidRPr="00D050EA">
                              <w:rPr>
                                <w:rFonts w:cstheme="minorHAnsi"/>
                                <w:color w:val="000000"/>
                              </w:rPr>
                              <w:t>People on the Newman University campus </w:t>
                            </w:r>
                            <w:r w:rsidRPr="00D050EA">
                              <w:rPr>
                                <w:rStyle w:val="Strong"/>
                                <w:rFonts w:cstheme="minorHAnsi"/>
                                <w:color w:val="000000"/>
                              </w:rPr>
                              <w:t>are encouraged to</w:t>
                            </w:r>
                            <w:r w:rsidRPr="00D050EA">
                              <w:rPr>
                                <w:rFonts w:cstheme="minorHAnsi"/>
                                <w:color w:val="000000"/>
                              </w:rPr>
                              <w:t> wear a face covering around people indoors and to keep 1 metre or more away from other people where possible. </w:t>
                            </w:r>
                            <w:r w:rsidRPr="00D050EA">
                              <w:rPr>
                                <w:rFonts w:cstheme="minorHAnsi"/>
                              </w:rPr>
                              <w:t>The government suggests that you continue to wear a face covering in crowded and enclosed spaces where you may come into contact with other people you do not normally meet.</w:t>
                            </w:r>
                          </w:p>
                          <w:p w14:paraId="6A24F037" w14:textId="77777777" w:rsidR="00CB3B1E" w:rsidRPr="00D050EA" w:rsidRDefault="00CB3B1E" w:rsidP="00CB3B1E">
                            <w:pPr>
                              <w:shd w:val="clear" w:color="auto" w:fill="FFFFFF"/>
                              <w:spacing w:after="240"/>
                              <w:ind w:left="567" w:hanging="360"/>
                              <w:rPr>
                                <w:rFonts w:cstheme="minorHAnsi"/>
                                <w:color w:val="000000"/>
                              </w:rPr>
                            </w:pPr>
                            <w:r>
                              <w:rPr>
                                <w:rFonts w:cstheme="minorHAnsi"/>
                                <w:color w:val="000000"/>
                              </w:rPr>
                              <w:t>2</w:t>
                            </w:r>
                            <w:r w:rsidRPr="00D050EA">
                              <w:rPr>
                                <w:rFonts w:cstheme="minorHAnsi"/>
                                <w:color w:val="000000"/>
                              </w:rPr>
                              <w:t>.     Any staff choosing to wear a face covering in teaching sessions, should wear a transparent face covering*, to enable clear, inclusive communication to all. The University will provide these to staff via their faculties.</w:t>
                            </w:r>
                          </w:p>
                          <w:p w14:paraId="2620589B" w14:textId="77777777" w:rsidR="00CB3B1E" w:rsidRPr="00D050EA" w:rsidRDefault="00CB3B1E" w:rsidP="00CB3B1E">
                            <w:pPr>
                              <w:shd w:val="clear" w:color="auto" w:fill="FFFFFF"/>
                              <w:spacing w:after="240"/>
                              <w:ind w:left="567" w:hanging="267"/>
                              <w:rPr>
                                <w:rFonts w:cstheme="minorHAnsi"/>
                                <w:color w:val="000000"/>
                              </w:rPr>
                            </w:pPr>
                            <w:r>
                              <w:rPr>
                                <w:rFonts w:cstheme="minorHAnsi"/>
                                <w:color w:val="0B0C0C"/>
                              </w:rPr>
                              <w:t>3</w:t>
                            </w:r>
                            <w:r w:rsidRPr="00D050EA">
                              <w:rPr>
                                <w:rFonts w:cstheme="minorHAnsi"/>
                                <w:color w:val="0B0C0C"/>
                              </w:rPr>
                              <w:t>. Everyone needs to be mindful of the needs of others and be prepared to make reasonable individual adjustments that may be important to others in this period of changing government guidance. This might involve giving someone more space, considering wearing a face covering to make someone else feel safer, using a transparent face covering*, or temporarily removing your face covering in order to aid communication.</w:t>
                            </w:r>
                          </w:p>
                          <w:p w14:paraId="41F3F7FE" w14:textId="77777777" w:rsidR="00CB3B1E" w:rsidRPr="00D050EA" w:rsidRDefault="00CB3B1E" w:rsidP="00CB3B1E">
                            <w:pPr>
                              <w:shd w:val="clear" w:color="auto" w:fill="FFFFFF"/>
                              <w:spacing w:after="75"/>
                              <w:ind w:left="567" w:hanging="267"/>
                              <w:rPr>
                                <w:rFonts w:cstheme="minorHAnsi"/>
                                <w:color w:val="0B0C0C"/>
                              </w:rPr>
                            </w:pPr>
                            <w:r w:rsidRPr="00D050EA">
                              <w:rPr>
                                <w:rFonts w:cstheme="minorHAnsi"/>
                                <w:color w:val="0B0C0C"/>
                              </w:rPr>
                              <w:t>* N.B. Safety-wise the most effective face coverings are well-fitted, and prevent the dispersal of airborne particles, meaning a face-mask with a clear panel is the safest option. However, a full face visor / shield is acceptable in these circumstances as they are often considered to be more helpful to aid clear communication.</w:t>
                            </w:r>
                          </w:p>
                          <w:bookmarkEnd w:id="0"/>
                          <w:bookmarkEnd w:id="1"/>
                          <w:p w14:paraId="1B002BD7" w14:textId="2ED2E933" w:rsidR="009101AA" w:rsidRPr="009B4ECA" w:rsidRDefault="009101AA" w:rsidP="00CB3B1E">
                            <w:pPr>
                              <w:ind w:left="720" w:hanging="360"/>
                            </w:pPr>
                          </w:p>
                        </w:txbxContent>
                      </wps:txbx>
                      <wps:bodyPr rot="0" vert="horz" wrap="square" lIns="91440" tIns="45720" rIns="91440" bIns="45720" anchor="t" anchorCtr="0">
                        <a:noAutofit/>
                      </wps:bodyPr>
                    </wps:wsp>
                  </a:graphicData>
                </a:graphic>
              </wp:inline>
            </w:drawing>
          </mc:Choice>
          <mc:Fallback>
            <w:pict>
              <v:shapetype w14:anchorId="0F3CB087" id="_x0000_t202" coordsize="21600,21600" o:spt="202" path="m,l,21600r21600,l21600,xe">
                <v:stroke joinstyle="miter"/>
                <v:path gradientshapeok="t" o:connecttype="rect"/>
              </v:shapetype>
              <v:shape id="Text Box 2" o:spid="_x0000_s1026" type="#_x0000_t202" style="width:467pt;height:30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" strokeweight="2.25pt">
                <v:textbox>
                  <w:txbxContent>
                    <w:p w14:paraId="52E9F6F8" w14:textId="5DF3707C" w:rsidR="009101AA" w:rsidRPr="004C7F8D" w:rsidRDefault="009101AA" w:rsidP="009101AA">
                      <w:pPr>
                        <w:rPr>
                          <w:b/>
                          <w:u w:val="single"/>
                        </w:rPr>
                      </w:pPr>
                      <w:r>
                        <w:rPr>
                          <w:b/>
                          <w:u w:val="single"/>
                        </w:rPr>
                        <w:t>Face Coverings and Soci</w:t>
                      </w:r>
                      <w:r w:rsidR="00CB3B1E">
                        <w:rPr>
                          <w:b/>
                          <w:u w:val="single"/>
                        </w:rPr>
                        <w:t>al Distancing from February</w:t>
                      </w:r>
                      <w:r w:rsidR="00662DEC">
                        <w:rPr>
                          <w:b/>
                          <w:u w:val="single"/>
                        </w:rPr>
                        <w:t xml:space="preserve"> 2022</w:t>
                      </w:r>
                      <w:r w:rsidRPr="004C7F8D">
                        <w:rPr>
                          <w:b/>
                          <w:u w:val="single"/>
                        </w:rPr>
                        <w:t xml:space="preserve"> </w:t>
                      </w:r>
                    </w:p>
                    <w:p w14:paraId="054CB0BD" w14:textId="77777777" w:rsidR="00CB3B1E" w:rsidRPr="00D050EA" w:rsidRDefault="00CB3B1E" w:rsidP="00CB3B1E">
                      <w:pPr>
                        <w:pStyle w:val="ListParagraph"/>
                        <w:numPr>
                          <w:ilvl w:val="0"/>
                          <w:numId w:val="20"/>
                        </w:numPr>
                        <w:spacing w:after="240" w:line="259" w:lineRule="auto"/>
                        <w:contextualSpacing/>
                        <w:rPr>
                          <w:rFonts w:cstheme="minorHAnsi"/>
                        </w:rPr>
                      </w:pPr>
                      <w:bookmarkStart w:id="2" w:name="_Hlk90286288"/>
                      <w:bookmarkStart w:id="3" w:name="_Hlk90286289"/>
                      <w:r w:rsidRPr="00D050EA">
                        <w:rPr>
                          <w:rFonts w:cstheme="minorHAnsi"/>
                          <w:color w:val="000000"/>
                        </w:rPr>
                        <w:t>People on the Newman University campus </w:t>
                      </w:r>
                      <w:r w:rsidRPr="00D050EA">
                        <w:rPr>
                          <w:rStyle w:val="Strong"/>
                          <w:rFonts w:cstheme="minorHAnsi"/>
                          <w:color w:val="000000"/>
                        </w:rPr>
                        <w:t>are encouraged to</w:t>
                      </w:r>
                      <w:r w:rsidRPr="00D050EA">
                        <w:rPr>
                          <w:rFonts w:cstheme="minorHAnsi"/>
                          <w:color w:val="000000"/>
                        </w:rPr>
                        <w:t> wear a face covering around people indoors and to keep 1 metre or more away from other people where possible. </w:t>
                      </w:r>
                      <w:r w:rsidRPr="00D050EA">
                        <w:rPr>
                          <w:rFonts w:cstheme="minorHAnsi"/>
                        </w:rPr>
                        <w:t>The government suggests that you continue to wear a face covering in crowded and enclosed spaces where you may come into contact with other people you do not normally meet.</w:t>
                      </w:r>
                    </w:p>
                    <w:p w14:paraId="6A24F037" w14:textId="77777777" w:rsidR="00CB3B1E" w:rsidRPr="00D050EA" w:rsidRDefault="00CB3B1E" w:rsidP="00CB3B1E">
                      <w:pPr>
                        <w:shd w:val="clear" w:color="auto" w:fill="FFFFFF"/>
                        <w:spacing w:after="240"/>
                        <w:ind w:left="567" w:hanging="360"/>
                        <w:rPr>
                          <w:rFonts w:cstheme="minorHAnsi"/>
                          <w:color w:val="000000"/>
                        </w:rPr>
                      </w:pPr>
                      <w:r>
                        <w:rPr>
                          <w:rFonts w:cstheme="minorHAnsi"/>
                          <w:color w:val="000000"/>
                        </w:rPr>
                        <w:t>2</w:t>
                      </w:r>
                      <w:r w:rsidRPr="00D050EA">
                        <w:rPr>
                          <w:rFonts w:cstheme="minorHAnsi"/>
                          <w:color w:val="000000"/>
                        </w:rPr>
                        <w:t>.     Any staff choosing to wear a face covering in teaching sessions, should wear a transparent face covering*, to enable clear, inclusive communication to all. The University will provide these to staff via their faculties.</w:t>
                      </w:r>
                    </w:p>
                    <w:p w14:paraId="2620589B" w14:textId="77777777" w:rsidR="00CB3B1E" w:rsidRPr="00D050EA" w:rsidRDefault="00CB3B1E" w:rsidP="00CB3B1E">
                      <w:pPr>
                        <w:shd w:val="clear" w:color="auto" w:fill="FFFFFF"/>
                        <w:spacing w:after="240"/>
                        <w:ind w:left="567" w:hanging="267"/>
                        <w:rPr>
                          <w:rFonts w:cstheme="minorHAnsi"/>
                          <w:color w:val="000000"/>
                        </w:rPr>
                      </w:pPr>
                      <w:r>
                        <w:rPr>
                          <w:rFonts w:cstheme="minorHAnsi"/>
                          <w:color w:val="0B0C0C"/>
                        </w:rPr>
                        <w:t>3</w:t>
                      </w:r>
                      <w:r w:rsidRPr="00D050EA">
                        <w:rPr>
                          <w:rFonts w:cstheme="minorHAnsi"/>
                          <w:color w:val="0B0C0C"/>
                        </w:rPr>
                        <w:t>. Everyone needs to be mindful of the needs of others and be prepared to make reasonable individual adjustments that may be important to others in this period of changing government guidance. This might involve giving someone more space, considering wearing a face covering to make someone else feel safer, using a transparent face covering*, or temporarily removing your face covering in order to aid communication.</w:t>
                      </w:r>
                    </w:p>
                    <w:p w14:paraId="41F3F7FE" w14:textId="77777777" w:rsidR="00CB3B1E" w:rsidRPr="00D050EA" w:rsidRDefault="00CB3B1E" w:rsidP="00CB3B1E">
                      <w:pPr>
                        <w:shd w:val="clear" w:color="auto" w:fill="FFFFFF"/>
                        <w:spacing w:after="75"/>
                        <w:ind w:left="567" w:hanging="267"/>
                        <w:rPr>
                          <w:rFonts w:cstheme="minorHAnsi"/>
                          <w:color w:val="0B0C0C"/>
                        </w:rPr>
                      </w:pPr>
                      <w:r w:rsidRPr="00D050EA">
                        <w:rPr>
                          <w:rFonts w:cstheme="minorHAnsi"/>
                          <w:color w:val="0B0C0C"/>
                        </w:rPr>
                        <w:t>* N.B. Safety-wise the most effective face coverings are well-fitted, and prevent the dispersal of airborne particles, meaning a face-mask with a clear panel is the safest option. However, a full face visor / shield is acceptable in these circumstances as they are often considered to be more helpful to aid clear communication.</w:t>
                      </w:r>
                    </w:p>
                    <w:bookmarkEnd w:id="2"/>
                    <w:bookmarkEnd w:id="3"/>
                    <w:p w14:paraId="1B002BD7" w14:textId="2ED2E933" w:rsidR="009101AA" w:rsidRPr="009B4ECA" w:rsidRDefault="009101AA" w:rsidP="00CB3B1E">
                      <w:pPr>
                        <w:ind w:left="720" w:hanging="360"/>
                      </w:pPr>
                    </w:p>
                  </w:txbxContent>
                </v:textbox>
                <w10:anchorlock/>
              </v:shape>
            </w:pict>
          </mc:Fallback>
        </mc:AlternateContent>
      </w:r>
      <w:r w:rsidR="00AD7CD0">
        <w:br/>
      </w:r>
    </w:p>
    <w:p w14:paraId="3985C4B6" w14:textId="489DD11F" w:rsidR="007E16AA" w:rsidRDefault="00545E24" w:rsidP="00283BCA">
      <w:pPr>
        <w:jc w:val="both"/>
      </w:pPr>
      <w:r>
        <w:t xml:space="preserve">Wearing </w:t>
      </w:r>
      <w:r w:rsidR="0036777A">
        <w:t xml:space="preserve">a </w:t>
      </w:r>
      <w:r>
        <w:t>well-fitted f</w:t>
      </w:r>
      <w:r w:rsidR="0085300E">
        <w:t>ace covering</w:t>
      </w:r>
      <w:r>
        <w:t xml:space="preserve"> is a scientifically backed method of reducing the spread of COVID-</w:t>
      </w:r>
      <w:r w:rsidR="0085300E">
        <w:t xml:space="preserve">19. </w:t>
      </w:r>
      <w:bookmarkStart w:id="4" w:name="_GoBack"/>
      <w:bookmarkEnd w:id="4"/>
      <w:r w:rsidR="00615815">
        <w:t>Th</w:t>
      </w:r>
      <w:r w:rsidR="006A70D2">
        <w:t xml:space="preserve">e pandemic is not over and everyone must proceed in a cautious way. </w:t>
      </w:r>
      <w:r w:rsidR="006E3B1E">
        <w:t xml:space="preserve">Continuing to give ourselves and others physical space and </w:t>
      </w:r>
      <w:r w:rsidR="00662DEC">
        <w:t xml:space="preserve">encouraging the </w:t>
      </w:r>
      <w:r w:rsidR="006E3B1E">
        <w:t>wearing</w:t>
      </w:r>
      <w:r w:rsidR="00662DEC">
        <w:t xml:space="preserve"> of</w:t>
      </w:r>
      <w:r w:rsidR="006E3B1E">
        <w:t xml:space="preserve"> face coverings is an important aspect of our journey forwards together. </w:t>
      </w:r>
    </w:p>
    <w:p w14:paraId="64FB11C2" w14:textId="55D9FB36" w:rsidR="00283BCA" w:rsidRPr="00283BCA" w:rsidRDefault="00283BCA" w:rsidP="00633C49">
      <w:pPr>
        <w:jc w:val="both"/>
      </w:pPr>
      <w:r>
        <w:t xml:space="preserve">Physical distancing, hand washing and respiratory hygiene are </w:t>
      </w:r>
      <w:r w:rsidR="00B8099B">
        <w:t xml:space="preserve">still </w:t>
      </w:r>
      <w:r>
        <w:t>the most important and effective measures we can all adopt to prevent the spread of coronavirus. Therefore, the wearing of fac</w:t>
      </w:r>
      <w:r w:rsidR="50508B9B">
        <w:t>e</w:t>
      </w:r>
      <w:r>
        <w:t xml:space="preserve"> coverings must not be used as an alternative to any of these other precaut</w:t>
      </w:r>
      <w:r w:rsidR="009C4E30">
        <w:t>ions. If you have symptoms of Covid 19</w:t>
      </w:r>
      <w:r>
        <w:t xml:space="preserve"> (</w:t>
      </w:r>
      <w:r w:rsidR="0BACFB49">
        <w:t xml:space="preserve">as defined by Public Health England: </w:t>
      </w:r>
      <w:r w:rsidR="009C4E30">
        <w:t xml:space="preserve">new, continuous cough, change or loss of smell and /or taste </w:t>
      </w:r>
      <w:r>
        <w:t xml:space="preserve">and/or high </w:t>
      </w:r>
      <w:r>
        <w:lastRenderedPageBreak/>
        <w:t xml:space="preserve">temperature) you and your household should </w:t>
      </w:r>
      <w:hyperlink r:id="rId12" w:history="1">
        <w:r w:rsidR="2D148F89" w:rsidRPr="0047390E">
          <w:rPr>
            <w:rStyle w:val="Hyperlink"/>
          </w:rPr>
          <w:t xml:space="preserve">follow the </w:t>
        </w:r>
        <w:r w:rsidR="0047390E">
          <w:rPr>
            <w:rStyle w:val="Hyperlink"/>
          </w:rPr>
          <w:t xml:space="preserve">NHS </w:t>
        </w:r>
        <w:r w:rsidR="2D148F89" w:rsidRPr="0047390E">
          <w:rPr>
            <w:rStyle w:val="Hyperlink"/>
          </w:rPr>
          <w:t>gu</w:t>
        </w:r>
        <w:r w:rsidR="009C4E30" w:rsidRPr="0047390E">
          <w:rPr>
            <w:rStyle w:val="Hyperlink"/>
          </w:rPr>
          <w:t>idelines</w:t>
        </w:r>
      </w:hyperlink>
      <w:r w:rsidR="009C4E30">
        <w:t xml:space="preserve">, </w:t>
      </w:r>
      <w:r w:rsidR="0047390E">
        <w:t>self-</w:t>
      </w:r>
      <w:r w:rsidR="2D148F89">
        <w:t xml:space="preserve"> </w:t>
      </w:r>
      <w:r>
        <w:t>isolate at home</w:t>
      </w:r>
      <w:r w:rsidR="0047390E">
        <w:t xml:space="preserve"> and </w:t>
      </w:r>
      <w:hyperlink r:id="rId13" w:history="1">
        <w:r w:rsidR="0047390E" w:rsidRPr="0047390E">
          <w:rPr>
            <w:rStyle w:val="Hyperlink"/>
          </w:rPr>
          <w:t>take a PCR test</w:t>
        </w:r>
      </w:hyperlink>
      <w:r>
        <w:t>: wearing a face covering does not change this.</w:t>
      </w:r>
    </w:p>
    <w:p w14:paraId="6DACCE7B" w14:textId="42D49CDB" w:rsidR="0086614B" w:rsidRPr="00F0191E" w:rsidRDefault="00083684" w:rsidP="006E3B1E">
      <w:pPr>
        <w:pStyle w:val="Heading2"/>
      </w:pPr>
      <w:r>
        <w:t xml:space="preserve">What is a face covering? </w:t>
      </w:r>
    </w:p>
    <w:p w14:paraId="71F8D98D" w14:textId="3A508D4A" w:rsidR="00AA2639" w:rsidRPr="00BD0AEA" w:rsidRDefault="00AA2639" w:rsidP="006E3B1E">
      <w:pPr>
        <w:spacing w:after="225"/>
        <w:jc w:val="both"/>
        <w:textAlignment w:val="baseline"/>
      </w:pPr>
      <w:r>
        <w:t>A f</w:t>
      </w:r>
      <w:r w:rsidRPr="00BD0AEA">
        <w:t xml:space="preserve">ace covering is something which safely covers the nose and mouth. You can buy reusable or single-use face coverings. </w:t>
      </w:r>
      <w:r w:rsidR="0036777A">
        <w:t xml:space="preserve">For environmental reasons Newman University encourages the use of reusable face coverings. </w:t>
      </w:r>
      <w:r w:rsidRPr="00BD0AEA">
        <w:t xml:space="preserve">You may also use a scarf, bandana, religious garment or hand-made cloth covering but these must securely </w:t>
      </w:r>
      <w:r w:rsidR="001A3604">
        <w:t>fit round the side of the face.</w:t>
      </w:r>
    </w:p>
    <w:p w14:paraId="5ACEE637" w14:textId="77777777" w:rsidR="00083684" w:rsidRDefault="00083684" w:rsidP="00083684">
      <w:pPr>
        <w:pStyle w:val="Heading2"/>
      </w:pPr>
      <w:r>
        <w:t xml:space="preserve">Is a face covering personal protective equipment (PPE)? </w:t>
      </w:r>
    </w:p>
    <w:p w14:paraId="21126D24" w14:textId="78EDDEEC" w:rsidR="0085300E" w:rsidRPr="00C21CD3" w:rsidRDefault="00083684" w:rsidP="0085300E">
      <w:r>
        <w:t xml:space="preserve">No a face covering is not PPE. </w:t>
      </w:r>
      <w:r w:rsidR="000D7B56">
        <w:t>PPE</w:t>
      </w:r>
      <w:r w:rsidR="000D7B56" w:rsidRPr="00C21CD3">
        <w:t xml:space="preserve"> is very specific and is governed by H&amp;S legislation. </w:t>
      </w:r>
      <w:r>
        <w:t>PPE</w:t>
      </w:r>
      <w:r w:rsidR="000D7B56">
        <w:t xml:space="preserve"> includes</w:t>
      </w:r>
      <w:r w:rsidR="00AA2639" w:rsidRPr="00283BCA">
        <w:t xml:space="preserve"> surgical masks or respirators used by healthcare and other workers</w:t>
      </w:r>
      <w:r w:rsidR="000D7B56">
        <w:t>. PPE</w:t>
      </w:r>
      <w:r w:rsidR="00AA2639" w:rsidRPr="00283BCA">
        <w:t xml:space="preserve"> supplies should continue to be reserved for those who need them to protect against risks in their workplace, such as health and care workers and those in industrial settings like those exposed to dust hazards. </w:t>
      </w:r>
      <w:r w:rsidR="0085300E" w:rsidRPr="00C21CD3">
        <w:t>Individual areas</w:t>
      </w:r>
      <w:r w:rsidR="00F527D6" w:rsidRPr="00C21CD3">
        <w:t xml:space="preserve"> and teams</w:t>
      </w:r>
      <w:r w:rsidR="0085300E" w:rsidRPr="00C21CD3">
        <w:t xml:space="preserve"> are</w:t>
      </w:r>
      <w:r w:rsidR="00F527D6" w:rsidRPr="00C21CD3">
        <w:t xml:space="preserve"> </w:t>
      </w:r>
      <w:r w:rsidR="00524CAB">
        <w:t xml:space="preserve">maintaining </w:t>
      </w:r>
      <w:r w:rsidR="0085300E" w:rsidRPr="00C21CD3">
        <w:t>risk assessment</w:t>
      </w:r>
      <w:r w:rsidR="00F527D6" w:rsidRPr="00C21CD3">
        <w:t>s</w:t>
      </w:r>
      <w:r w:rsidR="0085300E" w:rsidRPr="00C21CD3">
        <w:t xml:space="preserve">, which are being reviewed by </w:t>
      </w:r>
      <w:r w:rsidR="00F527D6" w:rsidRPr="00C21CD3">
        <w:t>our</w:t>
      </w:r>
      <w:r w:rsidR="0085300E" w:rsidRPr="00C21CD3">
        <w:t xml:space="preserve"> Health and Safety Officer</w:t>
      </w:r>
      <w:r w:rsidR="00E437E9">
        <w:t>.</w:t>
      </w:r>
      <w:r w:rsidR="0085300E" w:rsidRPr="00C21CD3">
        <w:t xml:space="preserve"> If</w:t>
      </w:r>
      <w:r w:rsidR="001B4180" w:rsidRPr="00C21CD3">
        <w:t xml:space="preserve"> risk assessments indicate that PPE standard face masks are </w:t>
      </w:r>
      <w:r w:rsidR="00F51350" w:rsidRPr="00C21CD3">
        <w:t>required,</w:t>
      </w:r>
      <w:r w:rsidR="00622C3C" w:rsidRPr="00C21CD3">
        <w:t xml:space="preserve"> </w:t>
      </w:r>
      <w:r w:rsidR="0085300E" w:rsidRPr="00C21CD3">
        <w:t xml:space="preserve">the University will provide </w:t>
      </w:r>
      <w:r w:rsidR="001B4180" w:rsidRPr="00C21CD3">
        <w:t>these</w:t>
      </w:r>
      <w:r w:rsidR="0085300E" w:rsidRPr="00C21CD3">
        <w:t xml:space="preserve"> in a manner that is appropriate to that particular role or function within a role.  </w:t>
      </w:r>
      <w:r w:rsidR="001B4180" w:rsidRPr="00C21CD3">
        <w:t xml:space="preserve">If face coverings or visors become mandatory as identified by </w:t>
      </w:r>
      <w:r w:rsidR="0036777A">
        <w:t xml:space="preserve">area </w:t>
      </w:r>
      <w:r w:rsidR="001B4180" w:rsidRPr="00C21CD3">
        <w:t xml:space="preserve">risk assessments, these will be provided by the University. </w:t>
      </w:r>
      <w:r w:rsidR="0085300E" w:rsidRPr="00C21CD3">
        <w:t>This process will take place through the Unive</w:t>
      </w:r>
      <w:r w:rsidR="002F10BE" w:rsidRPr="00C21CD3">
        <w:t>rsity line management channels</w:t>
      </w:r>
      <w:r w:rsidR="00EB6633" w:rsidRPr="00C21CD3">
        <w:t xml:space="preserve"> in consultation with H&amp;S and Estates</w:t>
      </w:r>
      <w:r w:rsidR="002F10BE" w:rsidRPr="00C21CD3">
        <w:t xml:space="preserve">. </w:t>
      </w:r>
    </w:p>
    <w:p w14:paraId="21EB8C5B" w14:textId="25F3AD31" w:rsidR="0085300E" w:rsidRPr="00100AAD" w:rsidRDefault="001A50EC" w:rsidP="00100AAD">
      <w:pPr>
        <w:pStyle w:val="Heading2"/>
      </w:pPr>
      <w:r>
        <w:t>Being exempt from w</w:t>
      </w:r>
      <w:r w:rsidR="00AF362B">
        <w:t>earing a face covering on campus</w:t>
      </w:r>
    </w:p>
    <w:p w14:paraId="2CC907A0" w14:textId="39000C97" w:rsidR="00E41391" w:rsidRDefault="0085300E" w:rsidP="0085300E">
      <w:r>
        <w:t>We recognise that e</w:t>
      </w:r>
      <w:r w:rsidRPr="00904205">
        <w:t xml:space="preserve">veryone’s </w:t>
      </w:r>
      <w:r>
        <w:t xml:space="preserve">circumstances will be different. </w:t>
      </w:r>
      <w:r w:rsidR="00C27B3A" w:rsidRPr="00C27B3A">
        <w:t>Please be mindful and respectful of such circumstances, noting that some people are less able</w:t>
      </w:r>
      <w:r w:rsidR="00C27B3A">
        <w:t xml:space="preserve"> or not able </w:t>
      </w:r>
      <w:r w:rsidR="00C27B3A" w:rsidRPr="00C27B3A">
        <w:t>to wear face coverings, and that the reasons for this may not be visible to others.</w:t>
      </w:r>
      <w:r w:rsidR="008C20C3">
        <w:t xml:space="preserve"> Some individuals may wish to carry something (a sunflower lanyard or exemption card) </w:t>
      </w:r>
      <w:r w:rsidR="0034246C">
        <w:t xml:space="preserve">to show others that they are not able to wear a face covering, however this is up to the individual and is not required. </w:t>
      </w:r>
    </w:p>
    <w:p w14:paraId="1C30D594" w14:textId="3DA26446" w:rsidR="0036777A" w:rsidRDefault="00930552" w:rsidP="0085300E">
      <w:pPr>
        <w:rPr>
          <w:color w:val="1F497D"/>
        </w:rPr>
      </w:pPr>
      <w:r w:rsidRPr="00930552">
        <w:t xml:space="preserve">The use of opaque face coverings (including masks, shields and other items such as scarves secured around the face) </w:t>
      </w:r>
      <w:r>
        <w:t>may</w:t>
      </w:r>
      <w:r w:rsidRPr="00930552">
        <w:t xml:space="preserve"> increase communication difficulty </w:t>
      </w:r>
      <w:r>
        <w:t>for some staff and students</w:t>
      </w:r>
      <w:r w:rsidRPr="00930552">
        <w:t xml:space="preserve">, especially </w:t>
      </w:r>
      <w:r>
        <w:t xml:space="preserve">those who are </w:t>
      </w:r>
      <w:r w:rsidRPr="00930552">
        <w:t>deaf and hard of hearing</w:t>
      </w:r>
      <w:r>
        <w:t>, or with other disabilities</w:t>
      </w:r>
      <w:r w:rsidRPr="00930552">
        <w:t xml:space="preserve">.  </w:t>
      </w:r>
      <w:r w:rsidR="0036777A">
        <w:t xml:space="preserve">A clear mask may help. Information about different types of these can be found on the internet including on this website </w:t>
      </w:r>
      <w:hyperlink r:id="rId14" w:history="1">
        <w:r w:rsidR="0036777A" w:rsidRPr="009B3B2E">
          <w:rPr>
            <w:rStyle w:val="Hyperlink"/>
          </w:rPr>
          <w:t>www.which.co.uk/news/2020/12/clear-face-masks-what-to-know-before-you-buy/</w:t>
        </w:r>
      </w:hyperlink>
    </w:p>
    <w:p w14:paraId="19ED9EC2" w14:textId="78EE35BD" w:rsidR="001A50EC" w:rsidRDefault="001A50EC" w:rsidP="0085300E">
      <w:pPr>
        <w:rPr>
          <w:color w:val="1F497D"/>
        </w:rPr>
      </w:pPr>
      <w:r>
        <w:t>Safety-wise the most effective face coverings are well-fitted, and prevent the dispersal of airborne particles, meaning a face-mask with a clear panel is the safest option. However, a full face visor / shield is acceptable in these circumstances as they are often considered to be more helpful to aid clear communication.</w:t>
      </w:r>
    </w:p>
    <w:p w14:paraId="51EFD2A6" w14:textId="13D98BFB" w:rsidR="00930552" w:rsidRDefault="00930552" w:rsidP="0085300E">
      <w:r w:rsidRPr="00930552">
        <w:t xml:space="preserve">Please be aware that not everyone will understand you while wearing a face covering. It is important to consult and check individual communication needs with the people you are talking to and be mindful of different strategies for communicating in general.  Please consider alternative ways of communicating, such as typing in your mobile phone so another person can read your message, or writing with pen and paper. </w:t>
      </w:r>
      <w:r>
        <w:t xml:space="preserve"> We encourage </w:t>
      </w:r>
      <w:r w:rsidR="0077634C">
        <w:t>students and staff to</w:t>
      </w:r>
      <w:r w:rsidRPr="00930552">
        <w:t xml:space="preserve"> remain aware of these different ways of communicating</w:t>
      </w:r>
      <w:r w:rsidR="0036777A">
        <w:t>.</w:t>
      </w:r>
    </w:p>
    <w:p w14:paraId="24908C40" w14:textId="3751AC0E" w:rsidR="00561A6A" w:rsidRDefault="00561A6A" w:rsidP="00561A6A">
      <w:r>
        <w:t xml:space="preserve">There may be instances for safety or security requirements that will </w:t>
      </w:r>
      <w:r w:rsidR="00C60A1E">
        <w:t>mean</w:t>
      </w:r>
      <w:r>
        <w:t xml:space="preserve"> the individual</w:t>
      </w:r>
      <w:r w:rsidR="00C60A1E">
        <w:t xml:space="preserve"> is asked</w:t>
      </w:r>
      <w:r>
        <w:t xml:space="preserve"> to remove face coverings for identification purposes. Such requests should be undertaken in a well-ventilated location, observe good hygiene practices and maintain adequate social distancing.  Please note the following related aspects of the </w:t>
      </w:r>
      <w:hyperlink r:id="rId15" w:history="1">
        <w:r w:rsidRPr="0047390E">
          <w:rPr>
            <w:rStyle w:val="Hyperlink"/>
          </w:rPr>
          <w:t>University General Academic Regulations</w:t>
        </w:r>
      </w:hyperlink>
      <w:r>
        <w:t xml:space="preserve">: E13.9 (expected conduct for exams) and B7.8 (identification cards). </w:t>
      </w:r>
    </w:p>
    <w:p w14:paraId="064444B2" w14:textId="77777777" w:rsidR="0030216A" w:rsidRPr="00331DF0" w:rsidRDefault="0030216A" w:rsidP="007933D1">
      <w:pPr>
        <w:pStyle w:val="Heading2"/>
        <w:rPr>
          <w:lang w:eastAsia="en-GB"/>
        </w:rPr>
      </w:pPr>
      <w:r>
        <w:rPr>
          <w:lang w:eastAsia="en-GB"/>
        </w:rPr>
        <w:t>Do’s and Don’ts when wearing Face Coverings</w:t>
      </w:r>
    </w:p>
    <w:p w14:paraId="5BA02B0E" w14:textId="21B60719" w:rsidR="00283BCA" w:rsidRPr="007933D1" w:rsidRDefault="001078E4" w:rsidP="007933D1">
      <w:pPr>
        <w:pStyle w:val="ListParagraph"/>
      </w:pPr>
      <w:r>
        <w:lastRenderedPageBreak/>
        <w:t xml:space="preserve">DO </w:t>
      </w:r>
      <w:r w:rsidR="00283BCA" w:rsidRPr="007933D1">
        <w:t xml:space="preserve">wash your hands </w:t>
      </w:r>
      <w:r w:rsidR="00D3148E">
        <w:t xml:space="preserve">regularly and </w:t>
      </w:r>
      <w:r w:rsidR="00283BCA" w:rsidRPr="007933D1">
        <w:t>thoroughly with soap and water for 20 seconds or use hand sanitiser before putting a face covering on, and after removing it</w:t>
      </w:r>
    </w:p>
    <w:p w14:paraId="78BA263F" w14:textId="5C7B45CD" w:rsidR="00283BCA" w:rsidRPr="007933D1" w:rsidRDefault="001078E4" w:rsidP="007933D1">
      <w:pPr>
        <w:pStyle w:val="ListParagraph"/>
      </w:pPr>
      <w:r>
        <w:t>DO limit how much you</w:t>
      </w:r>
      <w:r w:rsidR="00283BCA" w:rsidRPr="007933D1">
        <w:t xml:space="preserve"> touch your face or face covering, as you could contaminate them with germs from your hands</w:t>
      </w:r>
    </w:p>
    <w:p w14:paraId="77300A55" w14:textId="3C9CAC6C" w:rsidR="00283BCA" w:rsidRPr="007933D1" w:rsidRDefault="001078E4" w:rsidP="007933D1">
      <w:pPr>
        <w:pStyle w:val="ListParagraph"/>
      </w:pPr>
      <w:r>
        <w:t xml:space="preserve">DO </w:t>
      </w:r>
      <w:r w:rsidR="00283BCA" w:rsidRPr="007933D1">
        <w:t>change your face covering if it becomes damp or if you’ve touched it</w:t>
      </w:r>
    </w:p>
    <w:p w14:paraId="54E64E8A" w14:textId="13EA7A2F" w:rsidR="00283BCA" w:rsidRPr="007933D1" w:rsidRDefault="001078E4" w:rsidP="007933D1">
      <w:pPr>
        <w:pStyle w:val="ListParagraph"/>
      </w:pPr>
      <w:r>
        <w:t xml:space="preserve">DO </w:t>
      </w:r>
      <w:r w:rsidR="00283BCA" w:rsidRPr="007933D1">
        <w:t>change and wash your face covering daily</w:t>
      </w:r>
      <w:r w:rsidR="009E2A44">
        <w:t>, washing re-usable ones in line with manufacturers</w:t>
      </w:r>
      <w:r w:rsidR="00C21CD3">
        <w:t>’</w:t>
      </w:r>
      <w:r w:rsidR="009E2A44">
        <w:t xml:space="preserve"> instructions or disposing of one-use only face covering in your usual waste</w:t>
      </w:r>
    </w:p>
    <w:p w14:paraId="576FB855" w14:textId="1EC86AE5" w:rsidR="0077634C" w:rsidRDefault="009E2A44" w:rsidP="00123813">
      <w:pPr>
        <w:pStyle w:val="ListParagraph"/>
        <w:ind w:hanging="300"/>
      </w:pPr>
      <w:r>
        <w:t xml:space="preserve">DO </w:t>
      </w:r>
      <w:r w:rsidR="00863034">
        <w:t>remember</w:t>
      </w:r>
      <w:r>
        <w:t xml:space="preserve"> Covid-19 travels in air particles and </w:t>
      </w:r>
      <w:r w:rsidR="00283BCA" w:rsidRPr="007933D1">
        <w:t>practise social distancing wherever possible</w:t>
      </w:r>
      <w:r w:rsidR="00863034">
        <w:t>.</w:t>
      </w:r>
      <w:r w:rsidR="00863034">
        <w:br/>
      </w:r>
    </w:p>
    <w:p w14:paraId="21D7CB82" w14:textId="66011C5B" w:rsidR="00C03B41" w:rsidRPr="009C7BF5" w:rsidRDefault="00C03B41" w:rsidP="006832B0">
      <w:pPr>
        <w:pStyle w:val="Heading2"/>
        <w:rPr>
          <w:lang w:eastAsia="en-GB"/>
        </w:rPr>
      </w:pPr>
      <w:r w:rsidRPr="009C7BF5">
        <w:rPr>
          <w:lang w:eastAsia="en-GB"/>
        </w:rPr>
        <w:t>Face covering FAQs</w:t>
      </w:r>
    </w:p>
    <w:p w14:paraId="1180E6CF" w14:textId="77777777" w:rsidR="00E143A0" w:rsidRDefault="00F1676E" w:rsidP="00B17186">
      <w:pPr>
        <w:ind w:left="252" w:hanging="252"/>
        <w:rPr>
          <w:color w:val="1F497D"/>
        </w:rPr>
      </w:pPr>
      <w:r>
        <w:rPr>
          <w:color w:val="1F4E79" w:themeColor="accent1" w:themeShade="80"/>
        </w:rPr>
        <w:t>Q</w:t>
      </w:r>
      <w:r w:rsidR="00E36377">
        <w:rPr>
          <w:color w:val="1F4E79" w:themeColor="accent1" w:themeShade="80"/>
        </w:rPr>
        <w:t>1</w:t>
      </w:r>
      <w:r>
        <w:rPr>
          <w:color w:val="1F4E79" w:themeColor="accent1" w:themeShade="80"/>
        </w:rPr>
        <w:t>:</w:t>
      </w:r>
      <w:r w:rsidR="00E143A0" w:rsidRPr="00E143A0">
        <w:rPr>
          <w:color w:val="1F497D"/>
        </w:rPr>
        <w:t xml:space="preserve"> </w:t>
      </w:r>
      <w:r w:rsidR="00E143A0">
        <w:rPr>
          <w:color w:val="1F497D"/>
        </w:rPr>
        <w:t>Why is the University continuing to have this policy when face coverings are no longer enforceable as a government requirement?</w:t>
      </w:r>
    </w:p>
    <w:p w14:paraId="0E89D750" w14:textId="58A476A3" w:rsidR="00E143A0" w:rsidRPr="00E143A0" w:rsidRDefault="00E143A0" w:rsidP="00E143A0">
      <w:pPr>
        <w:pStyle w:val="ListParagraph"/>
        <w:numPr>
          <w:ilvl w:val="0"/>
          <w:numId w:val="16"/>
        </w:numPr>
        <w:ind w:left="364"/>
        <w:rPr>
          <w:sz w:val="20"/>
          <w:szCs w:val="20"/>
        </w:rPr>
      </w:pPr>
      <w:r w:rsidRPr="00E143A0">
        <w:rPr>
          <w:color w:val="1F4E79" w:themeColor="accent1" w:themeShade="80"/>
        </w:rPr>
        <w:t>I</w:t>
      </w:r>
      <w:r>
        <w:t xml:space="preserve">n line with many other organisations and businesses, Newman University has certain requirements in place on campus, in order to keep everyone safe and to enable more vulnerable members of the Newman community to participate in their study or work in a safe way. The organisation’s position </w:t>
      </w:r>
      <w:r w:rsidRPr="00D3148E">
        <w:t>also takes into account two areas of expectations that were already in existence prior to the Covid-19 pandemic, namely:</w:t>
      </w:r>
    </w:p>
    <w:p w14:paraId="5915D3DB" w14:textId="5F6A0C72" w:rsidR="00E143A0" w:rsidRPr="000778EF" w:rsidRDefault="00E143A0" w:rsidP="000778EF">
      <w:pPr>
        <w:pStyle w:val="ListParagraph"/>
        <w:numPr>
          <w:ilvl w:val="0"/>
          <w:numId w:val="19"/>
        </w:numPr>
        <w:ind w:left="851"/>
      </w:pPr>
      <w:r w:rsidRPr="000778EF">
        <w:t>Employee expectations under the H&amp;SAWA 1974 for employees to take reasonable care of their own health and safety and that of other pe</w:t>
      </w:r>
      <w:r w:rsidR="000778EF">
        <w:t>ople</w:t>
      </w:r>
      <w:r w:rsidRPr="000778EF">
        <w:t xml:space="preserve"> who may be affected by their acts or omissions.  </w:t>
      </w:r>
    </w:p>
    <w:p w14:paraId="356D5073" w14:textId="226FFD02" w:rsidR="00E143A0" w:rsidRPr="000778EF" w:rsidRDefault="00E143A0" w:rsidP="000778EF">
      <w:pPr>
        <w:pStyle w:val="ListParagraph"/>
        <w:numPr>
          <w:ilvl w:val="0"/>
          <w:numId w:val="19"/>
        </w:numPr>
        <w:ind w:left="851"/>
      </w:pPr>
      <w:r w:rsidRPr="000778EF">
        <w:t>the University’s ongoing commitment to equality and diversity.</w:t>
      </w:r>
    </w:p>
    <w:p w14:paraId="3D49FFFB" w14:textId="77777777" w:rsidR="00E143A0" w:rsidRPr="00D00374" w:rsidRDefault="00E143A0" w:rsidP="00E143A0">
      <w:pPr>
        <w:pStyle w:val="ListParagraph"/>
        <w:numPr>
          <w:ilvl w:val="0"/>
          <w:numId w:val="0"/>
        </w:numPr>
        <w:ind w:left="709"/>
        <w:rPr>
          <w:sz w:val="20"/>
          <w:szCs w:val="20"/>
        </w:rPr>
      </w:pPr>
    </w:p>
    <w:p w14:paraId="7AA19663" w14:textId="0B8C08F4" w:rsidR="00C03B41" w:rsidRPr="00F1676E" w:rsidRDefault="00E143A0" w:rsidP="00B17186">
      <w:pPr>
        <w:ind w:left="252" w:hanging="252"/>
        <w:rPr>
          <w:color w:val="1F4E79" w:themeColor="accent1" w:themeShade="80"/>
        </w:rPr>
      </w:pPr>
      <w:r>
        <w:rPr>
          <w:color w:val="1F4E79" w:themeColor="accent1" w:themeShade="80"/>
        </w:rPr>
        <w:t>Q2.</w:t>
      </w:r>
      <w:r w:rsidR="00F1676E">
        <w:rPr>
          <w:color w:val="1F4E79" w:themeColor="accent1" w:themeShade="80"/>
        </w:rPr>
        <w:t xml:space="preserve"> </w:t>
      </w:r>
      <w:r w:rsidR="00B17186">
        <w:rPr>
          <w:color w:val="1F4E79" w:themeColor="accent1" w:themeShade="80"/>
        </w:rPr>
        <w:t xml:space="preserve">I travel </w:t>
      </w:r>
      <w:r w:rsidR="00C03B41" w:rsidRPr="00F1676E">
        <w:rPr>
          <w:color w:val="1F4E79" w:themeColor="accent1" w:themeShade="80"/>
        </w:rPr>
        <w:t xml:space="preserve">to work </w:t>
      </w:r>
      <w:r w:rsidR="00C21CD3">
        <w:rPr>
          <w:color w:val="1F4E79" w:themeColor="accent1" w:themeShade="80"/>
        </w:rPr>
        <w:t xml:space="preserve">or study </w:t>
      </w:r>
      <w:r w:rsidR="00C03B41" w:rsidRPr="00F1676E">
        <w:rPr>
          <w:color w:val="1F4E79" w:themeColor="accent1" w:themeShade="80"/>
        </w:rPr>
        <w:t>on public transport, will the University therefore supply me with a face covering for me to go on public transport</w:t>
      </w:r>
      <w:r w:rsidR="00B17186">
        <w:rPr>
          <w:color w:val="1F4E79" w:themeColor="accent1" w:themeShade="80"/>
        </w:rPr>
        <w:t xml:space="preserve"> if </w:t>
      </w:r>
      <w:r w:rsidR="00C03B41" w:rsidRPr="00F1676E">
        <w:rPr>
          <w:color w:val="1F4E79" w:themeColor="accent1" w:themeShade="80"/>
        </w:rPr>
        <w:t>the use of a face covering is mandatory?</w:t>
      </w:r>
    </w:p>
    <w:p w14:paraId="79E029B7" w14:textId="18456C48" w:rsidR="00F1676E" w:rsidRPr="00B04B08" w:rsidRDefault="00F1676E" w:rsidP="00F1676E">
      <w:r>
        <w:t>A:</w:t>
      </w:r>
      <w:r w:rsidR="00D3148E">
        <w:t xml:space="preserve"> </w:t>
      </w:r>
      <w:r w:rsidR="00C03B41">
        <w:t xml:space="preserve">No, </w:t>
      </w:r>
      <w:r w:rsidR="003C1A53">
        <w:t>it</w:t>
      </w:r>
      <w:r w:rsidR="00C03B41">
        <w:t xml:space="preserve"> is the responsibility of the individual to provide their own face covering</w:t>
      </w:r>
      <w:r w:rsidR="002F10BE">
        <w:t>.</w:t>
      </w:r>
    </w:p>
    <w:p w14:paraId="7E507483" w14:textId="5298F383" w:rsidR="00F1676E" w:rsidRPr="00B04B08" w:rsidRDefault="00E36377" w:rsidP="00B911B0">
      <w:pPr>
        <w:ind w:left="336" w:hanging="336"/>
        <w:rPr>
          <w:color w:val="1F4E79" w:themeColor="accent1" w:themeShade="80"/>
        </w:rPr>
      </w:pPr>
      <w:r>
        <w:rPr>
          <w:color w:val="1F4E79" w:themeColor="accent1" w:themeShade="80"/>
        </w:rPr>
        <w:t>Q</w:t>
      </w:r>
      <w:r w:rsidR="00E143A0">
        <w:rPr>
          <w:color w:val="1F4E79" w:themeColor="accent1" w:themeShade="80"/>
        </w:rPr>
        <w:t>3</w:t>
      </w:r>
      <w:r>
        <w:rPr>
          <w:color w:val="1F4E79" w:themeColor="accent1" w:themeShade="80"/>
        </w:rPr>
        <w:t>:</w:t>
      </w:r>
      <w:r w:rsidR="00F1676E">
        <w:rPr>
          <w:color w:val="1F4E79" w:themeColor="accent1" w:themeShade="80"/>
        </w:rPr>
        <w:t xml:space="preserve"> </w:t>
      </w:r>
      <w:r w:rsidR="00F1676E" w:rsidRPr="00F1676E">
        <w:rPr>
          <w:color w:val="1F4E79" w:themeColor="accent1" w:themeShade="80"/>
        </w:rPr>
        <w:t xml:space="preserve">I am </w:t>
      </w:r>
      <w:r w:rsidR="006832B0">
        <w:rPr>
          <w:color w:val="1F4E79" w:themeColor="accent1" w:themeShade="80"/>
        </w:rPr>
        <w:t>deaf or hard of hearing</w:t>
      </w:r>
      <w:r w:rsidR="00F1676E" w:rsidRPr="00F1676E">
        <w:rPr>
          <w:color w:val="1F4E79" w:themeColor="accent1" w:themeShade="80"/>
        </w:rPr>
        <w:t xml:space="preserve"> and I lip-read – what do I do if a member of staff or students in my group </w:t>
      </w:r>
      <w:r w:rsidR="00F1676E" w:rsidRPr="00B04B08">
        <w:rPr>
          <w:color w:val="1F4E79" w:themeColor="accent1" w:themeShade="80"/>
        </w:rPr>
        <w:t xml:space="preserve">wear face coverings? </w:t>
      </w:r>
    </w:p>
    <w:p w14:paraId="14E58CB3" w14:textId="27AD261E" w:rsidR="00F1676E" w:rsidRDefault="00F1676E" w:rsidP="0008222C">
      <w:pPr>
        <w:spacing w:after="240"/>
        <w:ind w:left="426" w:hanging="426"/>
      </w:pPr>
      <w:r>
        <w:t xml:space="preserve">A: </w:t>
      </w:r>
      <w:r w:rsidR="0008222C">
        <w:tab/>
      </w:r>
      <w:r>
        <w:t xml:space="preserve">We </w:t>
      </w:r>
      <w:r w:rsidR="009E2A44">
        <w:t xml:space="preserve">inform </w:t>
      </w:r>
      <w:r>
        <w:t xml:space="preserve">people about </w:t>
      </w:r>
      <w:r w:rsidR="00E437E9">
        <w:t>how face coverings can limit communication</w:t>
      </w:r>
      <w:r>
        <w:t xml:space="preserve">. </w:t>
      </w:r>
      <w:r w:rsidR="00F1574B" w:rsidRPr="0008222C">
        <w:t xml:space="preserve">Staff are expected to wear a transparent face covering* in teaching sessions, unless exempt, to enable clear, inclusive communication to all. The University will provide these (speak to your Faculty). </w:t>
      </w:r>
      <w:r w:rsidR="00B911B0">
        <w:t>Tell the staff or student/s if you</w:t>
      </w:r>
      <w:r w:rsidR="00515BE9">
        <w:t xml:space="preserve"> </w:t>
      </w:r>
      <w:r w:rsidR="007F31AC">
        <w:t>find the communication unclear</w:t>
      </w:r>
      <w:r w:rsidR="00B911B0">
        <w:t xml:space="preserve"> (whether or not their face covering is transparent</w:t>
      </w:r>
      <w:r w:rsidR="00F1574B">
        <w:t>)</w:t>
      </w:r>
      <w:r w:rsidR="00B911B0">
        <w:t xml:space="preserve">. They need to </w:t>
      </w:r>
      <w:r w:rsidR="00515BE9">
        <w:t xml:space="preserve">consider moving further away to create social distance and then remove their face covering when speaking. If that is not practical, the University will </w:t>
      </w:r>
      <w:r>
        <w:t>put alternative methods in place (</w:t>
      </w:r>
      <w:r w:rsidR="00B04B08" w:rsidRPr="00B04B08">
        <w:t xml:space="preserve">e.g. </w:t>
      </w:r>
      <w:r>
        <w:t>notetaking) so that no student is disadvantaged</w:t>
      </w:r>
      <w:r w:rsidR="002F10BE">
        <w:t>.</w:t>
      </w:r>
    </w:p>
    <w:p w14:paraId="047F4795" w14:textId="189DB17A" w:rsidR="0047390E" w:rsidRPr="00E36377" w:rsidRDefault="0047390E" w:rsidP="00E36377">
      <w:pPr>
        <w:ind w:left="224" w:hanging="224"/>
        <w:rPr>
          <w:color w:val="1F4E79" w:themeColor="accent1" w:themeShade="80"/>
        </w:rPr>
      </w:pPr>
      <w:r w:rsidRPr="00E36377">
        <w:rPr>
          <w:color w:val="1F4E79" w:themeColor="accent1" w:themeShade="80"/>
        </w:rPr>
        <w:t>Q</w:t>
      </w:r>
      <w:r w:rsidR="00E143A0">
        <w:rPr>
          <w:color w:val="1F4E79" w:themeColor="accent1" w:themeShade="80"/>
        </w:rPr>
        <w:t>4</w:t>
      </w:r>
      <w:r w:rsidRPr="00E36377">
        <w:rPr>
          <w:color w:val="1F4E79" w:themeColor="accent1" w:themeShade="80"/>
        </w:rPr>
        <w:t>. D</w:t>
      </w:r>
      <w:r w:rsidR="00515BE9" w:rsidRPr="00E36377">
        <w:rPr>
          <w:color w:val="1F4E79" w:themeColor="accent1" w:themeShade="80"/>
        </w:rPr>
        <w:t>o</w:t>
      </w:r>
      <w:r w:rsidRPr="00E36377">
        <w:rPr>
          <w:color w:val="1F4E79" w:themeColor="accent1" w:themeShade="80"/>
        </w:rPr>
        <w:t xml:space="preserve"> I have to buy face </w:t>
      </w:r>
      <w:r w:rsidR="00C21CD3" w:rsidRPr="00E36377">
        <w:rPr>
          <w:color w:val="1F4E79" w:themeColor="accent1" w:themeShade="80"/>
        </w:rPr>
        <w:t>coverings</w:t>
      </w:r>
      <w:r w:rsidRPr="00E36377">
        <w:rPr>
          <w:color w:val="1F4E79" w:themeColor="accent1" w:themeShade="80"/>
        </w:rPr>
        <w:t xml:space="preserve"> or can I make my own?</w:t>
      </w:r>
    </w:p>
    <w:p w14:paraId="1AC5DCC5" w14:textId="7C8EB3C4" w:rsidR="008D3F80" w:rsidRPr="008D3F80" w:rsidRDefault="0047390E" w:rsidP="008D3F80">
      <w:pPr>
        <w:pStyle w:val="ListParagraph"/>
        <w:numPr>
          <w:ilvl w:val="0"/>
          <w:numId w:val="13"/>
        </w:numPr>
        <w:rPr>
          <w:rStyle w:val="Hyperlink"/>
          <w:color w:val="0000FF"/>
        </w:rPr>
      </w:pPr>
      <w:r w:rsidRPr="00E36377">
        <w:t xml:space="preserve">You are welcome to </w:t>
      </w:r>
      <w:r w:rsidR="00D3148E">
        <w:t xml:space="preserve">buy or </w:t>
      </w:r>
      <w:r w:rsidRPr="00E36377">
        <w:t>make your own</w:t>
      </w:r>
      <w:r w:rsidR="00D3148E">
        <w:t>. H</w:t>
      </w:r>
      <w:r w:rsidRPr="00E36377">
        <w:t>ere are some useful links to show how to make them</w:t>
      </w:r>
      <w:r w:rsidR="00D3148E">
        <w:t>:</w:t>
      </w:r>
      <w:r w:rsidR="00515BE9" w:rsidRPr="008D3F80">
        <w:rPr>
          <w:color w:val="1F4E79" w:themeColor="accent1" w:themeShade="80"/>
        </w:rPr>
        <w:br/>
      </w:r>
      <w:r w:rsidRPr="00863034">
        <w:t xml:space="preserve">The government website: </w:t>
      </w:r>
      <w:hyperlink r:id="rId16" w:history="1">
        <w:r w:rsidRPr="008D3F80">
          <w:rPr>
            <w:rStyle w:val="Hyperlink"/>
            <w:color w:val="0000FF"/>
          </w:rPr>
          <w:t>https://www.gov.uk/government/publications/how-to-wear-and-make-a-cloth-face-covering/how-to-wear-and-make-a-cloth-face-covering</w:t>
        </w:r>
      </w:hyperlink>
    </w:p>
    <w:p w14:paraId="6A05A809" w14:textId="777691D7" w:rsidR="006B1AD9" w:rsidRDefault="0047390E" w:rsidP="008D3F80">
      <w:pPr>
        <w:pStyle w:val="ListParagraph"/>
        <w:numPr>
          <w:ilvl w:val="0"/>
          <w:numId w:val="0"/>
        </w:numPr>
        <w:ind w:left="388"/>
      </w:pPr>
      <w:r>
        <w:t>The BBC news website:</w:t>
      </w:r>
      <w:r w:rsidRPr="00F51350">
        <w:t xml:space="preserve"> </w:t>
      </w:r>
      <w:hyperlink r:id="rId17" w:history="1">
        <w:r w:rsidRPr="008D3F80">
          <w:rPr>
            <w:rStyle w:val="Hyperlink"/>
            <w:color w:val="0000FF"/>
          </w:rPr>
          <w:t>https://www.bbc.co.uk/news/uk-52609777</w:t>
        </w:r>
      </w:hyperlink>
    </w:p>
    <w:sectPr w:rsidR="006B1AD9" w:rsidSect="00DF7D61">
      <w:footerReference w:type="default" r:id="rId18"/>
      <w:pgSz w:w="11906" w:h="16838"/>
      <w:pgMar w:top="851" w:right="1133" w:bottom="1276" w:left="1134" w:header="708" w:footer="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7178A" w14:textId="77777777" w:rsidR="00B96B71" w:rsidRDefault="00B96B71" w:rsidP="00664F12">
      <w:pPr>
        <w:spacing w:after="0" w:line="240" w:lineRule="auto"/>
      </w:pPr>
      <w:r>
        <w:separator/>
      </w:r>
    </w:p>
  </w:endnote>
  <w:endnote w:type="continuationSeparator" w:id="0">
    <w:p w14:paraId="79CE4467" w14:textId="77777777" w:rsidR="00B96B71" w:rsidRDefault="00B96B71" w:rsidP="00664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OLA A+ Proxima Nov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325217"/>
      <w:docPartObj>
        <w:docPartGallery w:val="Page Numbers (Bottom of Page)"/>
        <w:docPartUnique/>
      </w:docPartObj>
    </w:sdtPr>
    <w:sdtEndPr/>
    <w:sdtContent>
      <w:sdt>
        <w:sdtPr>
          <w:id w:val="-1705238520"/>
          <w:docPartObj>
            <w:docPartGallery w:val="Page Numbers (Top of Page)"/>
            <w:docPartUnique/>
          </w:docPartObj>
        </w:sdtPr>
        <w:sdtEndPr/>
        <w:sdtContent>
          <w:p w14:paraId="566D9DE0" w14:textId="5DB91E77" w:rsidR="00664F12" w:rsidRDefault="00664F12" w:rsidP="00664F12">
            <w:pPr>
              <w:pStyle w:val="Footer"/>
              <w:jc w:val="center"/>
            </w:pPr>
            <w:r w:rsidRPr="00C365E8">
              <w:rPr>
                <w:sz w:val="18"/>
                <w:szCs w:val="18"/>
              </w:rPr>
              <w:t xml:space="preserve">Page </w:t>
            </w:r>
            <w:r w:rsidRPr="00C365E8">
              <w:rPr>
                <w:b/>
                <w:bCs/>
                <w:sz w:val="18"/>
                <w:szCs w:val="18"/>
              </w:rPr>
              <w:fldChar w:fldCharType="begin"/>
            </w:r>
            <w:r w:rsidRPr="00C365E8">
              <w:rPr>
                <w:b/>
                <w:bCs/>
                <w:sz w:val="18"/>
                <w:szCs w:val="18"/>
              </w:rPr>
              <w:instrText xml:space="preserve"> PAGE </w:instrText>
            </w:r>
            <w:r w:rsidRPr="00C365E8">
              <w:rPr>
                <w:b/>
                <w:bCs/>
                <w:sz w:val="18"/>
                <w:szCs w:val="18"/>
              </w:rPr>
              <w:fldChar w:fldCharType="separate"/>
            </w:r>
            <w:r w:rsidR="00CB3B1E">
              <w:rPr>
                <w:b/>
                <w:bCs/>
                <w:noProof/>
                <w:sz w:val="18"/>
                <w:szCs w:val="18"/>
              </w:rPr>
              <w:t>2</w:t>
            </w:r>
            <w:r w:rsidRPr="00C365E8">
              <w:rPr>
                <w:b/>
                <w:bCs/>
                <w:sz w:val="18"/>
                <w:szCs w:val="18"/>
              </w:rPr>
              <w:fldChar w:fldCharType="end"/>
            </w:r>
            <w:r w:rsidRPr="00C365E8">
              <w:rPr>
                <w:sz w:val="18"/>
                <w:szCs w:val="18"/>
              </w:rPr>
              <w:t xml:space="preserve"> of </w:t>
            </w:r>
            <w:r w:rsidRPr="00C365E8">
              <w:rPr>
                <w:b/>
                <w:bCs/>
                <w:sz w:val="18"/>
                <w:szCs w:val="18"/>
              </w:rPr>
              <w:fldChar w:fldCharType="begin"/>
            </w:r>
            <w:r w:rsidRPr="00C365E8">
              <w:rPr>
                <w:b/>
                <w:bCs/>
                <w:sz w:val="18"/>
                <w:szCs w:val="18"/>
              </w:rPr>
              <w:instrText xml:space="preserve"> NUMPAGES  </w:instrText>
            </w:r>
            <w:r w:rsidRPr="00C365E8">
              <w:rPr>
                <w:b/>
                <w:bCs/>
                <w:sz w:val="18"/>
                <w:szCs w:val="18"/>
              </w:rPr>
              <w:fldChar w:fldCharType="separate"/>
            </w:r>
            <w:r w:rsidR="00CB3B1E">
              <w:rPr>
                <w:b/>
                <w:bCs/>
                <w:noProof/>
                <w:sz w:val="18"/>
                <w:szCs w:val="18"/>
              </w:rPr>
              <w:t>3</w:t>
            </w:r>
            <w:r w:rsidRPr="00C365E8">
              <w:rPr>
                <w:b/>
                <w:bCs/>
                <w:sz w:val="18"/>
                <w:szCs w:val="18"/>
              </w:rPr>
              <w:fldChar w:fldCharType="end"/>
            </w:r>
          </w:p>
        </w:sdtContent>
      </w:sdt>
    </w:sdtContent>
  </w:sdt>
  <w:p w14:paraId="0E27B00A" w14:textId="77777777" w:rsidR="00664F12" w:rsidRDefault="00664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6C0D7" w14:textId="77777777" w:rsidR="00B96B71" w:rsidRDefault="00B96B71" w:rsidP="00664F12">
      <w:pPr>
        <w:spacing w:after="0" w:line="240" w:lineRule="auto"/>
      </w:pPr>
      <w:r>
        <w:separator/>
      </w:r>
    </w:p>
  </w:footnote>
  <w:footnote w:type="continuationSeparator" w:id="0">
    <w:p w14:paraId="0AEF8B62" w14:textId="77777777" w:rsidR="00B96B71" w:rsidRDefault="00B96B71" w:rsidP="00664F12">
      <w:pPr>
        <w:spacing w:after="0" w:line="240" w:lineRule="auto"/>
      </w:pPr>
      <w:r>
        <w:continuationSeparator/>
      </w:r>
    </w:p>
  </w:footnote>
  <w:footnote w:id="1">
    <w:p w14:paraId="3D3CF829" w14:textId="3209D347" w:rsidR="007933D1" w:rsidRPr="00F1676E" w:rsidRDefault="007933D1" w:rsidP="007933D1">
      <w:pPr>
        <w:rPr>
          <w:sz w:val="20"/>
          <w:szCs w:val="20"/>
        </w:rPr>
      </w:pPr>
      <w:r>
        <w:rPr>
          <w:rStyle w:val="FootnoteReference"/>
        </w:rPr>
        <w:footnoteRef/>
      </w:r>
      <w:r>
        <w:t xml:space="preserve"> </w:t>
      </w:r>
      <w:r w:rsidRPr="00F1676E">
        <w:rPr>
          <w:sz w:val="20"/>
          <w:szCs w:val="20"/>
        </w:rPr>
        <w:t>This statement also takes into account expectations already in existence prior to the Covid-19 pandemic, namely:</w:t>
      </w:r>
    </w:p>
    <w:p w14:paraId="67090D11" w14:textId="68999559" w:rsidR="007933D1" w:rsidRPr="00D00374" w:rsidRDefault="007933D1" w:rsidP="00DE7DFD">
      <w:pPr>
        <w:pStyle w:val="ListParagraph"/>
        <w:numPr>
          <w:ilvl w:val="0"/>
          <w:numId w:val="1"/>
        </w:numPr>
        <w:ind w:left="709"/>
        <w:rPr>
          <w:sz w:val="20"/>
          <w:szCs w:val="20"/>
        </w:rPr>
      </w:pPr>
      <w:r w:rsidRPr="00D00374">
        <w:rPr>
          <w:sz w:val="20"/>
          <w:szCs w:val="20"/>
        </w:rPr>
        <w:t xml:space="preserve">Employee expectations under the H&amp;SAWA 1974 for employees to take reasonable care of their own health and safety and that of any other person who may be affected by their acts or </w:t>
      </w:r>
      <w:r w:rsidR="006650E7" w:rsidRPr="00D00374">
        <w:rPr>
          <w:sz w:val="20"/>
          <w:szCs w:val="20"/>
        </w:rPr>
        <w:t>o</w:t>
      </w:r>
      <w:r w:rsidRPr="00D00374">
        <w:rPr>
          <w:sz w:val="20"/>
          <w:szCs w:val="20"/>
        </w:rPr>
        <w:t xml:space="preserve">missions.  </w:t>
      </w:r>
    </w:p>
    <w:p w14:paraId="61472CA6" w14:textId="77777777" w:rsidR="007933D1" w:rsidRPr="00D00374" w:rsidRDefault="007933D1" w:rsidP="00DE7DFD">
      <w:pPr>
        <w:pStyle w:val="ListParagraph"/>
        <w:numPr>
          <w:ilvl w:val="0"/>
          <w:numId w:val="1"/>
        </w:numPr>
        <w:ind w:left="709"/>
        <w:rPr>
          <w:sz w:val="20"/>
          <w:szCs w:val="20"/>
        </w:rPr>
      </w:pPr>
      <w:r w:rsidRPr="00D00374">
        <w:rPr>
          <w:sz w:val="20"/>
          <w:szCs w:val="20"/>
        </w:rPr>
        <w:t>the University’s ongoing commitment to equality and diversity.</w:t>
      </w:r>
    </w:p>
    <w:p w14:paraId="59969F2F" w14:textId="0288D697" w:rsidR="007933D1" w:rsidRDefault="007933D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35FD7"/>
    <w:multiLevelType w:val="hybridMultilevel"/>
    <w:tmpl w:val="F5F0A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BF21B3"/>
    <w:multiLevelType w:val="hybridMultilevel"/>
    <w:tmpl w:val="255215B4"/>
    <w:lvl w:ilvl="0" w:tplc="539871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2661D3"/>
    <w:multiLevelType w:val="hybridMultilevel"/>
    <w:tmpl w:val="5E8223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8670D62"/>
    <w:multiLevelType w:val="hybridMultilevel"/>
    <w:tmpl w:val="3A0AFFA0"/>
    <w:lvl w:ilvl="0" w:tplc="3CA63678">
      <w:start w:val="1"/>
      <w:numFmt w:val="upperLetter"/>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156F48"/>
    <w:multiLevelType w:val="hybridMultilevel"/>
    <w:tmpl w:val="DEBEA4C8"/>
    <w:lvl w:ilvl="0" w:tplc="0809001B">
      <w:start w:val="1"/>
      <w:numFmt w:val="lowerRoman"/>
      <w:lvlText w:val="%1."/>
      <w:lvlJc w:val="righ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096BD6"/>
    <w:multiLevelType w:val="hybridMultilevel"/>
    <w:tmpl w:val="3C560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D40F8E"/>
    <w:multiLevelType w:val="hybridMultilevel"/>
    <w:tmpl w:val="C5C22C7E"/>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7" w15:restartNumberingAfterBreak="0">
    <w:nsid w:val="4D340F7A"/>
    <w:multiLevelType w:val="hybridMultilevel"/>
    <w:tmpl w:val="2AA68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0D0532"/>
    <w:multiLevelType w:val="hybridMultilevel"/>
    <w:tmpl w:val="C0A29EFC"/>
    <w:lvl w:ilvl="0" w:tplc="832828FC">
      <w:start w:val="1"/>
      <w:numFmt w:val="upperLetter"/>
      <w:lvlText w:val="%1."/>
      <w:lvlJc w:val="left"/>
      <w:pPr>
        <w:ind w:left="388" w:hanging="360"/>
      </w:pPr>
      <w:rPr>
        <w:rFonts w:hint="default"/>
        <w:color w:val="auto"/>
        <w:u w:val="none"/>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9" w15:restartNumberingAfterBreak="0">
    <w:nsid w:val="4EE14709"/>
    <w:multiLevelType w:val="hybridMultilevel"/>
    <w:tmpl w:val="498CE33E"/>
    <w:lvl w:ilvl="0" w:tplc="4D96DE28">
      <w:start w:val="1"/>
      <w:numFmt w:val="bullet"/>
      <w:pStyle w:val="ListParagraph"/>
      <w:lvlText w:val=""/>
      <w:lvlJc w:val="left"/>
      <w:pPr>
        <w:tabs>
          <w:tab w:val="num" w:pos="720"/>
        </w:tabs>
        <w:ind w:left="720" w:hanging="360"/>
      </w:pPr>
      <w:rPr>
        <w:rFonts w:ascii="Symbol" w:hAnsi="Symbol" w:hint="default"/>
        <w:sz w:val="20"/>
      </w:rPr>
    </w:lvl>
    <w:lvl w:ilvl="1" w:tplc="56A6A566" w:tentative="1">
      <w:start w:val="1"/>
      <w:numFmt w:val="bullet"/>
      <w:lvlText w:val=""/>
      <w:lvlJc w:val="left"/>
      <w:pPr>
        <w:tabs>
          <w:tab w:val="num" w:pos="1440"/>
        </w:tabs>
        <w:ind w:left="1440" w:hanging="360"/>
      </w:pPr>
      <w:rPr>
        <w:rFonts w:ascii="Symbol" w:hAnsi="Symbol" w:hint="default"/>
        <w:sz w:val="20"/>
      </w:rPr>
    </w:lvl>
    <w:lvl w:ilvl="2" w:tplc="B5D41480" w:tentative="1">
      <w:start w:val="1"/>
      <w:numFmt w:val="bullet"/>
      <w:lvlText w:val=""/>
      <w:lvlJc w:val="left"/>
      <w:pPr>
        <w:tabs>
          <w:tab w:val="num" w:pos="2160"/>
        </w:tabs>
        <w:ind w:left="2160" w:hanging="360"/>
      </w:pPr>
      <w:rPr>
        <w:rFonts w:ascii="Symbol" w:hAnsi="Symbol" w:hint="default"/>
        <w:sz w:val="20"/>
      </w:rPr>
    </w:lvl>
    <w:lvl w:ilvl="3" w:tplc="C1683ECA" w:tentative="1">
      <w:start w:val="1"/>
      <w:numFmt w:val="bullet"/>
      <w:lvlText w:val=""/>
      <w:lvlJc w:val="left"/>
      <w:pPr>
        <w:tabs>
          <w:tab w:val="num" w:pos="2880"/>
        </w:tabs>
        <w:ind w:left="2880" w:hanging="360"/>
      </w:pPr>
      <w:rPr>
        <w:rFonts w:ascii="Symbol" w:hAnsi="Symbol" w:hint="default"/>
        <w:sz w:val="20"/>
      </w:rPr>
    </w:lvl>
    <w:lvl w:ilvl="4" w:tplc="29644AE0" w:tentative="1">
      <w:start w:val="1"/>
      <w:numFmt w:val="bullet"/>
      <w:lvlText w:val=""/>
      <w:lvlJc w:val="left"/>
      <w:pPr>
        <w:tabs>
          <w:tab w:val="num" w:pos="3600"/>
        </w:tabs>
        <w:ind w:left="3600" w:hanging="360"/>
      </w:pPr>
      <w:rPr>
        <w:rFonts w:ascii="Symbol" w:hAnsi="Symbol" w:hint="default"/>
        <w:sz w:val="20"/>
      </w:rPr>
    </w:lvl>
    <w:lvl w:ilvl="5" w:tplc="DEE6C556" w:tentative="1">
      <w:start w:val="1"/>
      <w:numFmt w:val="bullet"/>
      <w:lvlText w:val=""/>
      <w:lvlJc w:val="left"/>
      <w:pPr>
        <w:tabs>
          <w:tab w:val="num" w:pos="4320"/>
        </w:tabs>
        <w:ind w:left="4320" w:hanging="360"/>
      </w:pPr>
      <w:rPr>
        <w:rFonts w:ascii="Symbol" w:hAnsi="Symbol" w:hint="default"/>
        <w:sz w:val="20"/>
      </w:rPr>
    </w:lvl>
    <w:lvl w:ilvl="6" w:tplc="FCC6D1D4" w:tentative="1">
      <w:start w:val="1"/>
      <w:numFmt w:val="bullet"/>
      <w:lvlText w:val=""/>
      <w:lvlJc w:val="left"/>
      <w:pPr>
        <w:tabs>
          <w:tab w:val="num" w:pos="5040"/>
        </w:tabs>
        <w:ind w:left="5040" w:hanging="360"/>
      </w:pPr>
      <w:rPr>
        <w:rFonts w:ascii="Symbol" w:hAnsi="Symbol" w:hint="default"/>
        <w:sz w:val="20"/>
      </w:rPr>
    </w:lvl>
    <w:lvl w:ilvl="7" w:tplc="52D8A93C" w:tentative="1">
      <w:start w:val="1"/>
      <w:numFmt w:val="bullet"/>
      <w:lvlText w:val=""/>
      <w:lvlJc w:val="left"/>
      <w:pPr>
        <w:tabs>
          <w:tab w:val="num" w:pos="5760"/>
        </w:tabs>
        <w:ind w:left="5760" w:hanging="360"/>
      </w:pPr>
      <w:rPr>
        <w:rFonts w:ascii="Symbol" w:hAnsi="Symbol" w:hint="default"/>
        <w:sz w:val="20"/>
      </w:rPr>
    </w:lvl>
    <w:lvl w:ilvl="8" w:tplc="1480D82A"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120289"/>
    <w:multiLevelType w:val="hybridMultilevel"/>
    <w:tmpl w:val="CA2C92D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55196FAA"/>
    <w:multiLevelType w:val="hybridMultilevel"/>
    <w:tmpl w:val="7EE822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0D7523"/>
    <w:multiLevelType w:val="hybridMultilevel"/>
    <w:tmpl w:val="1B003FFA"/>
    <w:lvl w:ilvl="0" w:tplc="D2106D9A">
      <w:start w:val="4"/>
      <w:numFmt w:val="bullet"/>
      <w:lvlText w:val=""/>
      <w:lvlJc w:val="left"/>
      <w:pPr>
        <w:ind w:left="502" w:hanging="360"/>
      </w:pPr>
      <w:rPr>
        <w:rFonts w:ascii="Symbol" w:eastAsiaTheme="minorHAnsi" w:hAnsi="Symbol"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62D97565"/>
    <w:multiLevelType w:val="hybridMultilevel"/>
    <w:tmpl w:val="F43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E36884"/>
    <w:multiLevelType w:val="hybridMultilevel"/>
    <w:tmpl w:val="8178803A"/>
    <w:lvl w:ilvl="0" w:tplc="CBF03D62">
      <w:start w:val="1"/>
      <w:numFmt w:val="decimal"/>
      <w:lvlText w:val="%1."/>
      <w:lvlJc w:val="left"/>
      <w:pPr>
        <w:ind w:left="862" w:hanging="360"/>
      </w:pPr>
      <w:rPr>
        <w:sz w:val="22"/>
        <w:szCs w:val="22"/>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6B12613B"/>
    <w:multiLevelType w:val="hybridMultilevel"/>
    <w:tmpl w:val="FE5813E4"/>
    <w:lvl w:ilvl="0" w:tplc="5E3CB896">
      <w:start w:val="1"/>
      <w:numFmt w:val="decimal"/>
      <w:lvlText w:val="%1."/>
      <w:lvlJc w:val="left"/>
      <w:pPr>
        <w:ind w:left="1222" w:hanging="360"/>
      </w:pPr>
      <w:rPr>
        <w:color w:val="auto"/>
        <w:sz w:val="22"/>
        <w:szCs w:val="22"/>
      </w:rPr>
    </w:lvl>
    <w:lvl w:ilvl="1" w:tplc="08090019">
      <w:start w:val="1"/>
      <w:numFmt w:val="lowerLetter"/>
      <w:lvlText w:val="%2."/>
      <w:lvlJc w:val="left"/>
      <w:pPr>
        <w:ind w:left="1942" w:hanging="360"/>
      </w:pPr>
    </w:lvl>
    <w:lvl w:ilvl="2" w:tplc="0809001B">
      <w:start w:val="1"/>
      <w:numFmt w:val="lowerRoman"/>
      <w:lvlText w:val="%3."/>
      <w:lvlJc w:val="right"/>
      <w:pPr>
        <w:ind w:left="2662" w:hanging="180"/>
      </w:pPr>
    </w:lvl>
    <w:lvl w:ilvl="3" w:tplc="0809000F">
      <w:start w:val="1"/>
      <w:numFmt w:val="decimal"/>
      <w:lvlText w:val="%4."/>
      <w:lvlJc w:val="left"/>
      <w:pPr>
        <w:ind w:left="3382" w:hanging="360"/>
      </w:pPr>
    </w:lvl>
    <w:lvl w:ilvl="4" w:tplc="08090019">
      <w:start w:val="1"/>
      <w:numFmt w:val="lowerLetter"/>
      <w:lvlText w:val="%5."/>
      <w:lvlJc w:val="left"/>
      <w:pPr>
        <w:ind w:left="4102" w:hanging="360"/>
      </w:pPr>
    </w:lvl>
    <w:lvl w:ilvl="5" w:tplc="0809001B">
      <w:start w:val="1"/>
      <w:numFmt w:val="lowerRoman"/>
      <w:lvlText w:val="%6."/>
      <w:lvlJc w:val="right"/>
      <w:pPr>
        <w:ind w:left="4822" w:hanging="180"/>
      </w:pPr>
    </w:lvl>
    <w:lvl w:ilvl="6" w:tplc="0809000F">
      <w:start w:val="1"/>
      <w:numFmt w:val="decimal"/>
      <w:lvlText w:val="%7."/>
      <w:lvlJc w:val="left"/>
      <w:pPr>
        <w:ind w:left="5542" w:hanging="360"/>
      </w:pPr>
    </w:lvl>
    <w:lvl w:ilvl="7" w:tplc="08090019">
      <w:start w:val="1"/>
      <w:numFmt w:val="lowerLetter"/>
      <w:lvlText w:val="%8."/>
      <w:lvlJc w:val="left"/>
      <w:pPr>
        <w:ind w:left="6262" w:hanging="360"/>
      </w:pPr>
    </w:lvl>
    <w:lvl w:ilvl="8" w:tplc="0809001B">
      <w:start w:val="1"/>
      <w:numFmt w:val="lowerRoman"/>
      <w:lvlText w:val="%9."/>
      <w:lvlJc w:val="right"/>
      <w:pPr>
        <w:ind w:left="6982" w:hanging="180"/>
      </w:pPr>
    </w:lvl>
  </w:abstractNum>
  <w:abstractNum w:abstractNumId="16" w15:restartNumberingAfterBreak="0">
    <w:nsid w:val="6E091F5D"/>
    <w:multiLevelType w:val="hybridMultilevel"/>
    <w:tmpl w:val="69822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56114A"/>
    <w:multiLevelType w:val="hybridMultilevel"/>
    <w:tmpl w:val="929CE60A"/>
    <w:lvl w:ilvl="0" w:tplc="2B34B274">
      <w:start w:val="1"/>
      <w:numFmt w:val="decimal"/>
      <w:lvlText w:val="%1."/>
      <w:lvlJc w:val="left"/>
      <w:pPr>
        <w:ind w:left="612" w:hanging="405"/>
      </w:pPr>
      <w:rPr>
        <w:rFonts w:hint="default"/>
        <w:color w:val="000000"/>
        <w:sz w:val="24"/>
      </w:rPr>
    </w:lvl>
    <w:lvl w:ilvl="1" w:tplc="08090019" w:tentative="1">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18" w15:restartNumberingAfterBreak="0">
    <w:nsid w:val="7F2C0B48"/>
    <w:multiLevelType w:val="hybridMultilevel"/>
    <w:tmpl w:val="B06E21C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
  </w:num>
  <w:num w:numId="2">
    <w:abstractNumId w:val="2"/>
  </w:num>
  <w:num w:numId="3">
    <w:abstractNumId w:val="9"/>
  </w:num>
  <w:num w:numId="4">
    <w:abstractNumId w:val="13"/>
  </w:num>
  <w:num w:numId="5">
    <w:abstractNumId w:val="7"/>
  </w:num>
  <w:num w:numId="6">
    <w:abstractNumId w:val="11"/>
  </w:num>
  <w:num w:numId="7">
    <w:abstractNumId w:val="16"/>
  </w:num>
  <w:num w:numId="8">
    <w:abstractNumId w:val="12"/>
  </w:num>
  <w:num w:numId="9">
    <w:abstractNumId w:val="10"/>
  </w:num>
  <w:num w:numId="10">
    <w:abstractNumId w:val="18"/>
  </w:num>
  <w:num w:numId="11">
    <w:abstractNumId w:val="5"/>
  </w:num>
  <w:num w:numId="12">
    <w:abstractNumId w:val="14"/>
  </w:num>
  <w:num w:numId="13">
    <w:abstractNumId w:val="8"/>
  </w:num>
  <w:num w:numId="14">
    <w:abstractNumId w:val="6"/>
  </w:num>
  <w:num w:numId="15">
    <w:abstractNumId w:val="0"/>
  </w:num>
  <w:num w:numId="16">
    <w:abstractNumId w:val="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AD9"/>
    <w:rsid w:val="00011997"/>
    <w:rsid w:val="00045015"/>
    <w:rsid w:val="00070F56"/>
    <w:rsid w:val="00073A27"/>
    <w:rsid w:val="000741AB"/>
    <w:rsid w:val="000778EF"/>
    <w:rsid w:val="0008222C"/>
    <w:rsid w:val="000835C4"/>
    <w:rsid w:val="00083684"/>
    <w:rsid w:val="00091394"/>
    <w:rsid w:val="000D7B56"/>
    <w:rsid w:val="000E2B6A"/>
    <w:rsid w:val="00100AAD"/>
    <w:rsid w:val="001078E4"/>
    <w:rsid w:val="00137A3E"/>
    <w:rsid w:val="00144A76"/>
    <w:rsid w:val="0015638B"/>
    <w:rsid w:val="001A3604"/>
    <w:rsid w:val="001A50EC"/>
    <w:rsid w:val="001B4180"/>
    <w:rsid w:val="00216797"/>
    <w:rsid w:val="0024624E"/>
    <w:rsid w:val="0026272C"/>
    <w:rsid w:val="00283BCA"/>
    <w:rsid w:val="00283E65"/>
    <w:rsid w:val="002B3A8F"/>
    <w:rsid w:val="002C153C"/>
    <w:rsid w:val="002F10BE"/>
    <w:rsid w:val="002F353C"/>
    <w:rsid w:val="0030216A"/>
    <w:rsid w:val="003047E0"/>
    <w:rsid w:val="00305FF3"/>
    <w:rsid w:val="0034246C"/>
    <w:rsid w:val="003614C2"/>
    <w:rsid w:val="003623A7"/>
    <w:rsid w:val="00364885"/>
    <w:rsid w:val="0036777A"/>
    <w:rsid w:val="003958CA"/>
    <w:rsid w:val="003C1A53"/>
    <w:rsid w:val="003C4C27"/>
    <w:rsid w:val="003E764A"/>
    <w:rsid w:val="003F3659"/>
    <w:rsid w:val="00413AB4"/>
    <w:rsid w:val="004215C3"/>
    <w:rsid w:val="00455AC1"/>
    <w:rsid w:val="004718A0"/>
    <w:rsid w:val="0047390E"/>
    <w:rsid w:val="004953F9"/>
    <w:rsid w:val="004B1F8C"/>
    <w:rsid w:val="004C7F8D"/>
    <w:rsid w:val="004D4D48"/>
    <w:rsid w:val="004E1713"/>
    <w:rsid w:val="00504572"/>
    <w:rsid w:val="00515BE9"/>
    <w:rsid w:val="00524CAB"/>
    <w:rsid w:val="00532355"/>
    <w:rsid w:val="00545E24"/>
    <w:rsid w:val="00561A6A"/>
    <w:rsid w:val="00564A15"/>
    <w:rsid w:val="005748C8"/>
    <w:rsid w:val="00575B2E"/>
    <w:rsid w:val="00587CDE"/>
    <w:rsid w:val="005A07EE"/>
    <w:rsid w:val="005B5F7B"/>
    <w:rsid w:val="005D70B9"/>
    <w:rsid w:val="005E2615"/>
    <w:rsid w:val="005F3C2D"/>
    <w:rsid w:val="006060A7"/>
    <w:rsid w:val="00615815"/>
    <w:rsid w:val="00622C3C"/>
    <w:rsid w:val="00622D07"/>
    <w:rsid w:val="00626294"/>
    <w:rsid w:val="00633C49"/>
    <w:rsid w:val="00655789"/>
    <w:rsid w:val="00662DEC"/>
    <w:rsid w:val="00664F12"/>
    <w:rsid w:val="006650E7"/>
    <w:rsid w:val="006767C3"/>
    <w:rsid w:val="006832B0"/>
    <w:rsid w:val="006A70D2"/>
    <w:rsid w:val="006B1AD9"/>
    <w:rsid w:val="006B6A67"/>
    <w:rsid w:val="006E3B1E"/>
    <w:rsid w:val="0070388F"/>
    <w:rsid w:val="00717DFF"/>
    <w:rsid w:val="00726B2F"/>
    <w:rsid w:val="00761C63"/>
    <w:rsid w:val="0077634C"/>
    <w:rsid w:val="007839AE"/>
    <w:rsid w:val="007933D1"/>
    <w:rsid w:val="00795D72"/>
    <w:rsid w:val="0079613D"/>
    <w:rsid w:val="007A0ABD"/>
    <w:rsid w:val="007E16AA"/>
    <w:rsid w:val="007F1A3E"/>
    <w:rsid w:val="007F31AC"/>
    <w:rsid w:val="00826D3B"/>
    <w:rsid w:val="00826FAB"/>
    <w:rsid w:val="00837022"/>
    <w:rsid w:val="00842E96"/>
    <w:rsid w:val="0085300E"/>
    <w:rsid w:val="00863034"/>
    <w:rsid w:val="0086614B"/>
    <w:rsid w:val="008C20C3"/>
    <w:rsid w:val="008D3F80"/>
    <w:rsid w:val="008F5312"/>
    <w:rsid w:val="009101AA"/>
    <w:rsid w:val="00930552"/>
    <w:rsid w:val="00960F06"/>
    <w:rsid w:val="0096740E"/>
    <w:rsid w:val="0097276E"/>
    <w:rsid w:val="009776AA"/>
    <w:rsid w:val="00994C6B"/>
    <w:rsid w:val="009A5E35"/>
    <w:rsid w:val="009B4ECA"/>
    <w:rsid w:val="009C4DDC"/>
    <w:rsid w:val="009C4E30"/>
    <w:rsid w:val="009C7BF5"/>
    <w:rsid w:val="009E2A44"/>
    <w:rsid w:val="009F3586"/>
    <w:rsid w:val="00A02850"/>
    <w:rsid w:val="00A0425B"/>
    <w:rsid w:val="00A218A1"/>
    <w:rsid w:val="00A327DB"/>
    <w:rsid w:val="00A63CCE"/>
    <w:rsid w:val="00AA2639"/>
    <w:rsid w:val="00AB19EF"/>
    <w:rsid w:val="00AC7284"/>
    <w:rsid w:val="00AD24AF"/>
    <w:rsid w:val="00AD7CD0"/>
    <w:rsid w:val="00AF362B"/>
    <w:rsid w:val="00B04B08"/>
    <w:rsid w:val="00B13F00"/>
    <w:rsid w:val="00B17186"/>
    <w:rsid w:val="00B40CCF"/>
    <w:rsid w:val="00B550B6"/>
    <w:rsid w:val="00B8099B"/>
    <w:rsid w:val="00B86AFC"/>
    <w:rsid w:val="00B911B0"/>
    <w:rsid w:val="00B92830"/>
    <w:rsid w:val="00B96B71"/>
    <w:rsid w:val="00BB6F23"/>
    <w:rsid w:val="00BC64CA"/>
    <w:rsid w:val="00BD0AEA"/>
    <w:rsid w:val="00C03B41"/>
    <w:rsid w:val="00C12C1D"/>
    <w:rsid w:val="00C13856"/>
    <w:rsid w:val="00C14A01"/>
    <w:rsid w:val="00C21CD3"/>
    <w:rsid w:val="00C21DD6"/>
    <w:rsid w:val="00C27B3A"/>
    <w:rsid w:val="00C34258"/>
    <w:rsid w:val="00C365E8"/>
    <w:rsid w:val="00C562E2"/>
    <w:rsid w:val="00C60A1E"/>
    <w:rsid w:val="00C7267B"/>
    <w:rsid w:val="00C72EC6"/>
    <w:rsid w:val="00C94035"/>
    <w:rsid w:val="00CB37F7"/>
    <w:rsid w:val="00CB3B1E"/>
    <w:rsid w:val="00CD29CF"/>
    <w:rsid w:val="00CD68CA"/>
    <w:rsid w:val="00D00374"/>
    <w:rsid w:val="00D0206B"/>
    <w:rsid w:val="00D3148E"/>
    <w:rsid w:val="00D40959"/>
    <w:rsid w:val="00DC3AEF"/>
    <w:rsid w:val="00DD72BE"/>
    <w:rsid w:val="00DE7DFD"/>
    <w:rsid w:val="00DF7D61"/>
    <w:rsid w:val="00E01AE5"/>
    <w:rsid w:val="00E04DFD"/>
    <w:rsid w:val="00E143A0"/>
    <w:rsid w:val="00E36377"/>
    <w:rsid w:val="00E41391"/>
    <w:rsid w:val="00E437E9"/>
    <w:rsid w:val="00E446DF"/>
    <w:rsid w:val="00E57C55"/>
    <w:rsid w:val="00E60746"/>
    <w:rsid w:val="00EB6633"/>
    <w:rsid w:val="00EE64E0"/>
    <w:rsid w:val="00F0191E"/>
    <w:rsid w:val="00F1574B"/>
    <w:rsid w:val="00F1676E"/>
    <w:rsid w:val="00F41181"/>
    <w:rsid w:val="00F43181"/>
    <w:rsid w:val="00F51350"/>
    <w:rsid w:val="00F527D6"/>
    <w:rsid w:val="00F65B7F"/>
    <w:rsid w:val="00F76C74"/>
    <w:rsid w:val="00FC6157"/>
    <w:rsid w:val="00FD4065"/>
    <w:rsid w:val="00FD4C2D"/>
    <w:rsid w:val="00FE11C4"/>
    <w:rsid w:val="0BACFB49"/>
    <w:rsid w:val="0CF6B55E"/>
    <w:rsid w:val="0DA5AE33"/>
    <w:rsid w:val="1D520BC5"/>
    <w:rsid w:val="289E4114"/>
    <w:rsid w:val="2D148F89"/>
    <w:rsid w:val="418C31FD"/>
    <w:rsid w:val="41BC00D4"/>
    <w:rsid w:val="4537DDBB"/>
    <w:rsid w:val="4602FF86"/>
    <w:rsid w:val="46698226"/>
    <w:rsid w:val="475576C3"/>
    <w:rsid w:val="47670816"/>
    <w:rsid w:val="4DC2A797"/>
    <w:rsid w:val="50508B9B"/>
    <w:rsid w:val="566D6BE4"/>
    <w:rsid w:val="6B811A69"/>
    <w:rsid w:val="6E767C48"/>
    <w:rsid w:val="7D9CCCB1"/>
    <w:rsid w:val="7DAE7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5F8B75"/>
  <w15:chartTrackingRefBased/>
  <w15:docId w15:val="{C3BD79D2-35FA-491D-BEFF-5565BE6B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4A76"/>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F0191E"/>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3D1"/>
    <w:pPr>
      <w:numPr>
        <w:numId w:val="3"/>
      </w:numPr>
      <w:shd w:val="clear" w:color="auto" w:fill="FFFFFF"/>
      <w:spacing w:after="75" w:line="240" w:lineRule="auto"/>
    </w:pPr>
    <w:rPr>
      <w:rFonts w:eastAsia="Times New Roman" w:cs="Arial"/>
      <w:iCs/>
      <w:color w:val="0B0C0C"/>
      <w:lang w:eastAsia="en-GB"/>
    </w:rPr>
  </w:style>
  <w:style w:type="character" w:styleId="Hyperlink">
    <w:name w:val="Hyperlink"/>
    <w:basedOn w:val="DefaultParagraphFont"/>
    <w:uiPriority w:val="99"/>
    <w:unhideWhenUsed/>
    <w:rsid w:val="00F51350"/>
    <w:rPr>
      <w:color w:val="0563C1"/>
      <w:u w:val="single"/>
    </w:rPr>
  </w:style>
  <w:style w:type="paragraph" w:styleId="NormalWeb">
    <w:name w:val="Normal (Web)"/>
    <w:basedOn w:val="Normal"/>
    <w:uiPriority w:val="99"/>
    <w:unhideWhenUsed/>
    <w:rsid w:val="00283BCA"/>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664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F12"/>
  </w:style>
  <w:style w:type="paragraph" w:styleId="Footer">
    <w:name w:val="footer"/>
    <w:basedOn w:val="Normal"/>
    <w:link w:val="FooterChar"/>
    <w:uiPriority w:val="99"/>
    <w:unhideWhenUsed/>
    <w:rsid w:val="00664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F12"/>
  </w:style>
  <w:style w:type="character" w:styleId="FollowedHyperlink">
    <w:name w:val="FollowedHyperlink"/>
    <w:basedOn w:val="DefaultParagraphFont"/>
    <w:uiPriority w:val="99"/>
    <w:semiHidden/>
    <w:unhideWhenUsed/>
    <w:rsid w:val="009776AA"/>
    <w:rPr>
      <w:color w:val="954F72" w:themeColor="followedHyperlink"/>
      <w:u w:val="single"/>
    </w:rPr>
  </w:style>
  <w:style w:type="character" w:customStyle="1" w:styleId="Heading1Char">
    <w:name w:val="Heading 1 Char"/>
    <w:basedOn w:val="DefaultParagraphFont"/>
    <w:link w:val="Heading1"/>
    <w:uiPriority w:val="9"/>
    <w:rsid w:val="00144A76"/>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F0191E"/>
    <w:rPr>
      <w:b/>
    </w:rPr>
  </w:style>
  <w:style w:type="paragraph" w:styleId="FootnoteText">
    <w:name w:val="footnote text"/>
    <w:basedOn w:val="Normal"/>
    <w:link w:val="FootnoteTextChar"/>
    <w:uiPriority w:val="99"/>
    <w:semiHidden/>
    <w:unhideWhenUsed/>
    <w:rsid w:val="007933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33D1"/>
    <w:rPr>
      <w:sz w:val="20"/>
      <w:szCs w:val="20"/>
    </w:rPr>
  </w:style>
  <w:style w:type="character" w:styleId="FootnoteReference">
    <w:name w:val="footnote reference"/>
    <w:basedOn w:val="DefaultParagraphFont"/>
    <w:uiPriority w:val="99"/>
    <w:semiHidden/>
    <w:unhideWhenUsed/>
    <w:rsid w:val="007933D1"/>
    <w:rPr>
      <w:vertAlign w:val="superscript"/>
    </w:rPr>
  </w:style>
  <w:style w:type="paragraph" w:styleId="BalloonText">
    <w:name w:val="Balloon Text"/>
    <w:basedOn w:val="Normal"/>
    <w:link w:val="BalloonTextChar"/>
    <w:uiPriority w:val="99"/>
    <w:semiHidden/>
    <w:unhideWhenUsed/>
    <w:rsid w:val="00DE7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DFD"/>
    <w:rPr>
      <w:rFonts w:ascii="Segoe UI" w:hAnsi="Segoe UI" w:cs="Segoe UI"/>
      <w:sz w:val="18"/>
      <w:szCs w:val="18"/>
    </w:rPr>
  </w:style>
  <w:style w:type="character" w:styleId="CommentReference">
    <w:name w:val="annotation reference"/>
    <w:basedOn w:val="DefaultParagraphFont"/>
    <w:uiPriority w:val="99"/>
    <w:semiHidden/>
    <w:unhideWhenUsed/>
    <w:rsid w:val="00B17186"/>
    <w:rPr>
      <w:sz w:val="16"/>
      <w:szCs w:val="16"/>
    </w:rPr>
  </w:style>
  <w:style w:type="paragraph" w:styleId="CommentText">
    <w:name w:val="annotation text"/>
    <w:basedOn w:val="Normal"/>
    <w:link w:val="CommentTextChar"/>
    <w:uiPriority w:val="99"/>
    <w:semiHidden/>
    <w:unhideWhenUsed/>
    <w:rsid w:val="00B17186"/>
    <w:pPr>
      <w:spacing w:line="240" w:lineRule="auto"/>
    </w:pPr>
    <w:rPr>
      <w:sz w:val="20"/>
      <w:szCs w:val="20"/>
    </w:rPr>
  </w:style>
  <w:style w:type="character" w:customStyle="1" w:styleId="CommentTextChar">
    <w:name w:val="Comment Text Char"/>
    <w:basedOn w:val="DefaultParagraphFont"/>
    <w:link w:val="CommentText"/>
    <w:uiPriority w:val="99"/>
    <w:semiHidden/>
    <w:rsid w:val="00B17186"/>
    <w:rPr>
      <w:sz w:val="20"/>
      <w:szCs w:val="20"/>
    </w:rPr>
  </w:style>
  <w:style w:type="paragraph" w:styleId="CommentSubject">
    <w:name w:val="annotation subject"/>
    <w:basedOn w:val="CommentText"/>
    <w:next w:val="CommentText"/>
    <w:link w:val="CommentSubjectChar"/>
    <w:uiPriority w:val="99"/>
    <w:semiHidden/>
    <w:unhideWhenUsed/>
    <w:rsid w:val="00B17186"/>
    <w:rPr>
      <w:b/>
      <w:bCs/>
    </w:rPr>
  </w:style>
  <w:style w:type="character" w:customStyle="1" w:styleId="CommentSubjectChar">
    <w:name w:val="Comment Subject Char"/>
    <w:basedOn w:val="CommentTextChar"/>
    <w:link w:val="CommentSubject"/>
    <w:uiPriority w:val="99"/>
    <w:semiHidden/>
    <w:rsid w:val="00B17186"/>
    <w:rPr>
      <w:b/>
      <w:bCs/>
      <w:sz w:val="20"/>
      <w:szCs w:val="20"/>
    </w:rPr>
  </w:style>
  <w:style w:type="character" w:customStyle="1" w:styleId="A6">
    <w:name w:val="A6"/>
    <w:uiPriority w:val="99"/>
    <w:rsid w:val="009B4ECA"/>
    <w:rPr>
      <w:rFonts w:ascii="LAOLA A+ Proxima Nova" w:hAnsi="LAOLA A+ Proxima Nova" w:cs="LAOLA A+ Proxima Nova"/>
      <w:color w:val="393D47"/>
      <w:sz w:val="22"/>
      <w:szCs w:val="22"/>
    </w:rPr>
  </w:style>
  <w:style w:type="character" w:customStyle="1" w:styleId="UnresolvedMention">
    <w:name w:val="Unresolved Mention"/>
    <w:basedOn w:val="DefaultParagraphFont"/>
    <w:uiPriority w:val="99"/>
    <w:semiHidden/>
    <w:unhideWhenUsed/>
    <w:rsid w:val="004215C3"/>
    <w:rPr>
      <w:color w:val="605E5C"/>
      <w:shd w:val="clear" w:color="auto" w:fill="E1DFDD"/>
    </w:rPr>
  </w:style>
  <w:style w:type="paragraph" w:styleId="Revision">
    <w:name w:val="Revision"/>
    <w:hidden/>
    <w:uiPriority w:val="99"/>
    <w:semiHidden/>
    <w:rsid w:val="00662DEC"/>
    <w:pPr>
      <w:spacing w:after="0" w:line="240" w:lineRule="auto"/>
    </w:pPr>
  </w:style>
  <w:style w:type="character" w:styleId="Strong">
    <w:name w:val="Strong"/>
    <w:basedOn w:val="DefaultParagraphFont"/>
    <w:uiPriority w:val="22"/>
    <w:qFormat/>
    <w:rsid w:val="00CB3B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0857">
      <w:bodyDiv w:val="1"/>
      <w:marLeft w:val="0"/>
      <w:marRight w:val="0"/>
      <w:marTop w:val="0"/>
      <w:marBottom w:val="0"/>
      <w:divBdr>
        <w:top w:val="none" w:sz="0" w:space="0" w:color="auto"/>
        <w:left w:val="none" w:sz="0" w:space="0" w:color="auto"/>
        <w:bottom w:val="none" w:sz="0" w:space="0" w:color="auto"/>
        <w:right w:val="none" w:sz="0" w:space="0" w:color="auto"/>
      </w:divBdr>
    </w:div>
    <w:div w:id="228419987">
      <w:bodyDiv w:val="1"/>
      <w:marLeft w:val="0"/>
      <w:marRight w:val="0"/>
      <w:marTop w:val="0"/>
      <w:marBottom w:val="0"/>
      <w:divBdr>
        <w:top w:val="none" w:sz="0" w:space="0" w:color="auto"/>
        <w:left w:val="none" w:sz="0" w:space="0" w:color="auto"/>
        <w:bottom w:val="none" w:sz="0" w:space="0" w:color="auto"/>
        <w:right w:val="none" w:sz="0" w:space="0" w:color="auto"/>
      </w:divBdr>
    </w:div>
    <w:div w:id="575894377">
      <w:bodyDiv w:val="1"/>
      <w:marLeft w:val="0"/>
      <w:marRight w:val="0"/>
      <w:marTop w:val="0"/>
      <w:marBottom w:val="0"/>
      <w:divBdr>
        <w:top w:val="none" w:sz="0" w:space="0" w:color="auto"/>
        <w:left w:val="none" w:sz="0" w:space="0" w:color="auto"/>
        <w:bottom w:val="none" w:sz="0" w:space="0" w:color="auto"/>
        <w:right w:val="none" w:sz="0" w:space="0" w:color="auto"/>
      </w:divBdr>
    </w:div>
    <w:div w:id="754017182">
      <w:bodyDiv w:val="1"/>
      <w:marLeft w:val="0"/>
      <w:marRight w:val="0"/>
      <w:marTop w:val="0"/>
      <w:marBottom w:val="0"/>
      <w:divBdr>
        <w:top w:val="none" w:sz="0" w:space="0" w:color="auto"/>
        <w:left w:val="none" w:sz="0" w:space="0" w:color="auto"/>
        <w:bottom w:val="none" w:sz="0" w:space="0" w:color="auto"/>
        <w:right w:val="none" w:sz="0" w:space="0" w:color="auto"/>
      </w:divBdr>
    </w:div>
    <w:div w:id="197887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et-coronavirus-tes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hs.uk/conditions/coronavirus-covid-19/symptoms/" TargetMode="External"/><Relationship Id="rId17" Type="http://schemas.openxmlformats.org/officeDocument/2006/relationships/hyperlink" Target="https://www.bbc.co.uk/news/uk-52609777" TargetMode="External"/><Relationship Id="rId2" Type="http://schemas.openxmlformats.org/officeDocument/2006/relationships/customXml" Target="../customXml/item2.xml"/><Relationship Id="rId16" Type="http://schemas.openxmlformats.org/officeDocument/2006/relationships/hyperlink" Target="https://www.gov.uk/government/publications/how-to-wear-and-make-a-cloth-face-covering/how-to-wear-and-make-a-cloth-face-cover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face-coverings-when-to-wear-one-and-how-to-make-your-own/face-coverings-when-to-wear-one-and-how-to-make-your-own" TargetMode="External"/><Relationship Id="rId5" Type="http://schemas.openxmlformats.org/officeDocument/2006/relationships/numbering" Target="numbering.xml"/><Relationship Id="rId15" Type="http://schemas.openxmlformats.org/officeDocument/2006/relationships/hyperlink" Target="https://www.newman.ac.uk/knowledge-base/general-academic-regulatio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hich.co.uk/news/2020/12/clear-face-masks-what-to-know-before-you-b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D98DAC2B85E545B2804F82361141B9" ma:contentTypeVersion="13" ma:contentTypeDescription="Create a new document." ma:contentTypeScope="" ma:versionID="f3268a35fdb6ea7b343f6663a7f67c68">
  <xsd:schema xmlns:xsd="http://www.w3.org/2001/XMLSchema" xmlns:xs="http://www.w3.org/2001/XMLSchema" xmlns:p="http://schemas.microsoft.com/office/2006/metadata/properties" xmlns:ns3="1d0c2bb1-1285-419a-8c13-15f2c6957552" xmlns:ns4="c40610da-bb14-4d2f-92da-d40f37ae13f4" targetNamespace="http://schemas.microsoft.com/office/2006/metadata/properties" ma:root="true" ma:fieldsID="222ce18b4993820ded89d8ad0e207606" ns3:_="" ns4:_="">
    <xsd:import namespace="1d0c2bb1-1285-419a-8c13-15f2c6957552"/>
    <xsd:import namespace="c40610da-bb14-4d2f-92da-d40f37ae13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c2bb1-1285-419a-8c13-15f2c695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0610da-bb14-4d2f-92da-d40f37ae13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C056B-5423-4A2B-9A5E-E297C3238D78}">
  <ds:schemaRefs>
    <ds:schemaRef ds:uri="http://schemas.microsoft.com/sharepoint/v3/contenttype/forms"/>
  </ds:schemaRefs>
</ds:datastoreItem>
</file>

<file path=customXml/itemProps2.xml><?xml version="1.0" encoding="utf-8"?>
<ds:datastoreItem xmlns:ds="http://schemas.openxmlformats.org/officeDocument/2006/customXml" ds:itemID="{78AC23A2-279F-40EF-BF91-0228BC940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c2bb1-1285-419a-8c13-15f2c6957552"/>
    <ds:schemaRef ds:uri="c40610da-bb14-4d2f-92da-d40f37ae1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EDB841-7E9C-4269-BC96-B0B4F88B4B0C}">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c40610da-bb14-4d2f-92da-d40f37ae13f4"/>
    <ds:schemaRef ds:uri="1d0c2bb1-1285-419a-8c13-15f2c6957552"/>
    <ds:schemaRef ds:uri="http://www.w3.org/XML/1998/namespace"/>
    <ds:schemaRef ds:uri="http://purl.org/dc/dcmitype/"/>
  </ds:schemaRefs>
</ds:datastoreItem>
</file>

<file path=customXml/itemProps4.xml><?xml version="1.0" encoding="utf-8"?>
<ds:datastoreItem xmlns:ds="http://schemas.openxmlformats.org/officeDocument/2006/customXml" ds:itemID="{DABA997D-8B44-4C50-9CD3-6B6A38BB4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Bolshaw</dc:creator>
  <cp:keywords/>
  <dc:description/>
  <cp:lastModifiedBy>Hannah Jackson</cp:lastModifiedBy>
  <cp:revision>2</cp:revision>
  <cp:lastPrinted>2021-12-13T15:36:00Z</cp:lastPrinted>
  <dcterms:created xsi:type="dcterms:W3CDTF">2022-02-09T15:32:00Z</dcterms:created>
  <dcterms:modified xsi:type="dcterms:W3CDTF">2022-02-09T15:32:00Z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0x010100BED98DAC2B85E545B2804F82361141B9</vt:lpwstr>
  </property>
</Properties>
</file>