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3EA3" w14:textId="77777777" w:rsidR="004E5D90" w:rsidRDefault="004E5D90" w:rsidP="004E5D90">
      <w:pPr>
        <w:pStyle w:val="Title"/>
        <w:rPr>
          <w:noProof/>
          <w:lang w:val="en-US" w:eastAsia="zh-TW"/>
        </w:rPr>
      </w:pPr>
      <w:r>
        <w:rPr>
          <w:noProof/>
          <w:lang w:eastAsia="en-GB"/>
        </w:rPr>
        <w:drawing>
          <wp:inline distT="0" distB="0" distL="0" distR="0" wp14:anchorId="4CA2DF35" wp14:editId="215BBB9B">
            <wp:extent cx="2524125" cy="857250"/>
            <wp:effectExtent l="0" t="0" r="0" b="0"/>
            <wp:docPr id="1" name="Picture 1" descr="Newman University Lo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man University Logo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857250"/>
                    </a:xfrm>
                    <a:prstGeom prst="rect">
                      <a:avLst/>
                    </a:prstGeom>
                    <a:noFill/>
                    <a:ln>
                      <a:noFill/>
                    </a:ln>
                  </pic:spPr>
                </pic:pic>
              </a:graphicData>
            </a:graphic>
          </wp:inline>
        </w:drawing>
      </w:r>
    </w:p>
    <w:p w14:paraId="2D268A19" w14:textId="77777777" w:rsidR="004E5D90" w:rsidRDefault="004E5D90" w:rsidP="004E5D90">
      <w:pPr>
        <w:pStyle w:val="Title"/>
        <w:jc w:val="right"/>
        <w:rPr>
          <w:noProof/>
          <w:lang w:val="en-US" w:eastAsia="zh-TW"/>
        </w:rPr>
      </w:pPr>
    </w:p>
    <w:p w14:paraId="52879B8F" w14:textId="3A8C9E39" w:rsidR="004E5D90" w:rsidRPr="00B47B04" w:rsidRDefault="004E5D90" w:rsidP="004E5D90">
      <w:pPr>
        <w:pStyle w:val="Title"/>
      </w:pPr>
      <w:r w:rsidRPr="00B47B04">
        <w:rPr>
          <w:noProof/>
          <w:lang w:val="en-US" w:eastAsia="zh-TW"/>
        </w:rPr>
        <w:t>NEWMAN UNIVERSITY</w:t>
      </w:r>
    </w:p>
    <w:p w14:paraId="3767A52D" w14:textId="77777777" w:rsidR="004E5D90" w:rsidRPr="00B47B04" w:rsidRDefault="004E5D90" w:rsidP="004E5D90">
      <w:pPr>
        <w:jc w:val="center"/>
        <w:rPr>
          <w:rFonts w:ascii="Tahoma" w:hAnsi="Tahoma" w:cs="Tahoma"/>
          <w:b/>
          <w:bCs/>
        </w:rPr>
      </w:pPr>
    </w:p>
    <w:p w14:paraId="1E387C3A" w14:textId="77777777" w:rsidR="004E5D90" w:rsidRPr="00B47B04" w:rsidRDefault="004E5D90" w:rsidP="004E5D90">
      <w:pPr>
        <w:jc w:val="center"/>
        <w:rPr>
          <w:rFonts w:ascii="Tahoma" w:hAnsi="Tahoma" w:cs="Tahoma"/>
          <w:b/>
          <w:bCs/>
        </w:rPr>
      </w:pPr>
      <w:r w:rsidRPr="00B47B04">
        <w:rPr>
          <w:rFonts w:ascii="Tahoma" w:hAnsi="Tahoma" w:cs="Tahoma"/>
          <w:b/>
          <w:bCs/>
        </w:rPr>
        <w:t>Pay Review Committee</w:t>
      </w:r>
    </w:p>
    <w:p w14:paraId="78027E7B" w14:textId="77777777" w:rsidR="004E5D90" w:rsidRPr="00B47B04" w:rsidRDefault="004E5D90" w:rsidP="004E5D90">
      <w:pPr>
        <w:jc w:val="center"/>
        <w:rPr>
          <w:rFonts w:ascii="Tahoma" w:hAnsi="Tahoma" w:cs="Tahoma"/>
          <w:b/>
          <w:bCs/>
        </w:rPr>
      </w:pPr>
    </w:p>
    <w:p w14:paraId="12BB247B" w14:textId="77777777" w:rsidR="004E5D90" w:rsidRPr="00B47B04" w:rsidRDefault="004E5D90" w:rsidP="004E5D90">
      <w:pPr>
        <w:jc w:val="center"/>
        <w:rPr>
          <w:rFonts w:ascii="Tahoma" w:hAnsi="Tahoma" w:cs="Tahoma"/>
          <w:b/>
          <w:bCs/>
        </w:rPr>
      </w:pPr>
      <w:r w:rsidRPr="00B47B04">
        <w:rPr>
          <w:rFonts w:ascii="Tahoma" w:hAnsi="Tahoma" w:cs="Tahoma"/>
          <w:b/>
          <w:bCs/>
        </w:rPr>
        <w:t>Terms of Reference</w:t>
      </w:r>
    </w:p>
    <w:p w14:paraId="30733676" w14:textId="77777777" w:rsidR="004E5D90" w:rsidRPr="00B47B04" w:rsidRDefault="004E5D90" w:rsidP="004E5D90">
      <w:pPr>
        <w:jc w:val="center"/>
        <w:rPr>
          <w:rFonts w:ascii="Tahoma" w:hAnsi="Tahoma" w:cs="Tahoma"/>
          <w:b/>
          <w:bCs/>
        </w:rPr>
      </w:pPr>
    </w:p>
    <w:p w14:paraId="4EFD140C" w14:textId="77777777" w:rsidR="004E5D90" w:rsidRPr="00B47B04" w:rsidRDefault="004E5D90" w:rsidP="004E5D90">
      <w:pPr>
        <w:jc w:val="center"/>
        <w:rPr>
          <w:rFonts w:ascii="Tahoma" w:hAnsi="Tahoma" w:cs="Tahoma"/>
          <w:b/>
          <w:bCs/>
        </w:rPr>
      </w:pPr>
    </w:p>
    <w:p w14:paraId="5DF6FFA0" w14:textId="77777777" w:rsidR="004E5D90" w:rsidRPr="00B47B04" w:rsidRDefault="004E5D90" w:rsidP="004E5D90">
      <w:pPr>
        <w:pStyle w:val="Heading1"/>
        <w:numPr>
          <w:ilvl w:val="0"/>
          <w:numId w:val="2"/>
        </w:numPr>
        <w:tabs>
          <w:tab w:val="num" w:pos="360"/>
        </w:tabs>
        <w:ind w:left="709" w:hanging="709"/>
        <w:rPr>
          <w:sz w:val="22"/>
        </w:rPr>
      </w:pPr>
      <w:r w:rsidRPr="00B47B04">
        <w:rPr>
          <w:sz w:val="22"/>
        </w:rPr>
        <w:t>Purpose and Scope</w:t>
      </w:r>
    </w:p>
    <w:p w14:paraId="67B99336" w14:textId="77777777" w:rsidR="004E5D90" w:rsidRPr="00B47B04" w:rsidRDefault="004E5D90" w:rsidP="004E5D90"/>
    <w:p w14:paraId="555162A5" w14:textId="77777777" w:rsidR="004E5D90" w:rsidRPr="00B47B04" w:rsidRDefault="004E5D90" w:rsidP="004E5D90">
      <w:pPr>
        <w:ind w:left="709"/>
        <w:jc w:val="both"/>
        <w:rPr>
          <w:rFonts w:ascii="Tahoma" w:hAnsi="Tahoma" w:cs="Tahoma"/>
        </w:rPr>
      </w:pPr>
      <w:r w:rsidRPr="00B47B04">
        <w:rPr>
          <w:rFonts w:ascii="Tahoma" w:hAnsi="Tahoma" w:cs="Tahoma"/>
        </w:rPr>
        <w:t>On an annual basis, the Pay Review Committee considers pay progression within grades in accordance with the provisions outlined in the Framework Agreement: Modernisation of Pay and Grading (2005) and supporting Addenda (2008). The Pay Review Committee panel manages the moderation and approval process relating to role review points (Gateway), accelerated incremental progression and discretionary progression beyond the agreed threshold (Contribution Related Pay).</w:t>
      </w:r>
    </w:p>
    <w:p w14:paraId="2E424097" w14:textId="77777777" w:rsidR="004E5D90" w:rsidRPr="00B47B04" w:rsidRDefault="004E5D90" w:rsidP="004E5D90">
      <w:pPr>
        <w:ind w:left="709"/>
        <w:jc w:val="both"/>
        <w:rPr>
          <w:rFonts w:ascii="Tahoma" w:hAnsi="Tahoma" w:cs="Tahoma"/>
        </w:rPr>
      </w:pPr>
    </w:p>
    <w:p w14:paraId="3EB4A2DE" w14:textId="77777777" w:rsidR="004E5D90" w:rsidRPr="00B47B04" w:rsidRDefault="004E5D90" w:rsidP="004E5D90">
      <w:pPr>
        <w:ind w:left="720"/>
        <w:jc w:val="both"/>
        <w:rPr>
          <w:rFonts w:ascii="Tahoma" w:hAnsi="Tahoma" w:cs="Tahoma"/>
        </w:rPr>
      </w:pPr>
      <w:r w:rsidRPr="00B47B04">
        <w:rPr>
          <w:rFonts w:ascii="Tahoma" w:hAnsi="Tahoma" w:cs="Tahoma"/>
        </w:rPr>
        <w:t>To advise Vice Chancellor on issues arising which relate to pay progression: role review points, accelerated incremental progression and discretionary progression beyond the agreed threshold.</w:t>
      </w:r>
    </w:p>
    <w:p w14:paraId="32D8F976" w14:textId="77777777" w:rsidR="004E5D90" w:rsidRPr="00B47B04" w:rsidRDefault="004E5D90" w:rsidP="004E5D90">
      <w:pPr>
        <w:ind w:left="720"/>
        <w:jc w:val="both"/>
        <w:rPr>
          <w:rFonts w:ascii="Tahoma" w:hAnsi="Tahoma" w:cs="Tahoma"/>
        </w:rPr>
      </w:pPr>
    </w:p>
    <w:p w14:paraId="48E70367" w14:textId="6F270F22" w:rsidR="004E5D90" w:rsidRPr="00B47B04" w:rsidRDefault="004E5D90" w:rsidP="004E5D90">
      <w:pPr>
        <w:ind w:left="720"/>
        <w:jc w:val="both"/>
        <w:rPr>
          <w:rFonts w:ascii="Tahoma" w:hAnsi="Tahoma" w:cs="Tahoma"/>
        </w:rPr>
      </w:pPr>
      <w:r w:rsidRPr="00B47B04">
        <w:rPr>
          <w:rFonts w:ascii="Tahoma" w:hAnsi="Tahoma" w:cs="Tahoma"/>
        </w:rPr>
        <w:t xml:space="preserve">To assist with the positive promotion of equal opportunities through the dissemination of effective practice. The aim of such practice is to “avoid unfair discrimination, to reward fairly the skills, experience and potential of all our staff and thereby to increase efficiency, productivity and </w:t>
      </w:r>
      <w:r w:rsidR="00030CB5" w:rsidRPr="00B47B04">
        <w:rPr>
          <w:rFonts w:ascii="Tahoma" w:hAnsi="Tahoma" w:cs="Tahoma"/>
        </w:rPr>
        <w:t>competitiveness</w:t>
      </w:r>
      <w:r w:rsidRPr="00B47B04">
        <w:rPr>
          <w:rFonts w:ascii="Tahoma" w:hAnsi="Tahoma" w:cs="Tahoma"/>
        </w:rPr>
        <w:t xml:space="preserve"> and enhance the organisation’s reputation and image.”  (Newman Framework Agreement: Modernisation of Pay and Grading, 2005, page 5)</w:t>
      </w:r>
    </w:p>
    <w:p w14:paraId="617A5098" w14:textId="77777777" w:rsidR="004E5D90" w:rsidRPr="00B47B04" w:rsidRDefault="004E5D90" w:rsidP="004E5D90">
      <w:pPr>
        <w:rPr>
          <w:rFonts w:ascii="Tahoma" w:hAnsi="Tahoma" w:cs="Tahoma"/>
        </w:rPr>
      </w:pPr>
    </w:p>
    <w:p w14:paraId="2C72D0AE" w14:textId="77777777" w:rsidR="004E5D90" w:rsidRPr="00B47B04" w:rsidRDefault="004E5D90" w:rsidP="004E5D90">
      <w:pPr>
        <w:pStyle w:val="Heading2"/>
        <w:jc w:val="both"/>
      </w:pPr>
      <w:r w:rsidRPr="00B47B04">
        <w:t>2.</w:t>
      </w:r>
      <w:r w:rsidRPr="00B47B04">
        <w:tab/>
        <w:t>Terms of Reference</w:t>
      </w:r>
    </w:p>
    <w:p w14:paraId="4BBC678C" w14:textId="77777777" w:rsidR="004E5D90" w:rsidRPr="00B47B04" w:rsidRDefault="004E5D90" w:rsidP="004E5D90">
      <w:pPr>
        <w:jc w:val="both"/>
      </w:pPr>
    </w:p>
    <w:p w14:paraId="15DD3284" w14:textId="77777777" w:rsidR="004E5D90" w:rsidRPr="00B47B04" w:rsidRDefault="004E5D90" w:rsidP="004E5D90">
      <w:pPr>
        <w:numPr>
          <w:ilvl w:val="0"/>
          <w:numId w:val="1"/>
        </w:numPr>
        <w:ind w:left="1440"/>
        <w:jc w:val="both"/>
        <w:rPr>
          <w:rFonts w:ascii="Tahoma" w:hAnsi="Tahoma" w:cs="Tahoma"/>
        </w:rPr>
      </w:pPr>
      <w:r w:rsidRPr="00B47B04">
        <w:rPr>
          <w:rFonts w:ascii="Tahoma" w:hAnsi="Tahoma" w:cs="Tahoma"/>
        </w:rPr>
        <w:t>To ensure that the principles of equality and diversity are embedded in the pay, progression and contribution review process and practice such that decisions are made fairly, consistently, and equitably;</w:t>
      </w:r>
    </w:p>
    <w:p w14:paraId="61E79E75" w14:textId="77777777" w:rsidR="004E5D90" w:rsidRPr="00B47B04" w:rsidRDefault="004E5D90" w:rsidP="004E5D90">
      <w:pPr>
        <w:ind w:left="1440"/>
        <w:jc w:val="both"/>
        <w:rPr>
          <w:rFonts w:ascii="Tahoma" w:hAnsi="Tahoma" w:cs="Tahoma"/>
        </w:rPr>
      </w:pPr>
    </w:p>
    <w:p w14:paraId="0DB6EAAA" w14:textId="77777777" w:rsidR="004E5D90" w:rsidRPr="00B47B04" w:rsidRDefault="004E5D90" w:rsidP="004E5D90">
      <w:pPr>
        <w:numPr>
          <w:ilvl w:val="0"/>
          <w:numId w:val="1"/>
        </w:numPr>
        <w:ind w:left="1440"/>
        <w:jc w:val="both"/>
        <w:rPr>
          <w:rFonts w:ascii="Tahoma" w:hAnsi="Tahoma" w:cs="Tahoma"/>
        </w:rPr>
      </w:pPr>
      <w:r w:rsidRPr="00B47B04">
        <w:rPr>
          <w:rFonts w:ascii="Tahoma" w:hAnsi="Tahoma" w:cs="Tahoma"/>
        </w:rPr>
        <w:t>To consider, moderate and approve Grade Gateway Review recommendations submitted by line managers and to form a panel to consider any appeals against decisions;</w:t>
      </w:r>
    </w:p>
    <w:p w14:paraId="3D552E69" w14:textId="77777777" w:rsidR="004E5D90" w:rsidRPr="00B47B04" w:rsidRDefault="004E5D90" w:rsidP="004E5D90">
      <w:pPr>
        <w:jc w:val="both"/>
        <w:rPr>
          <w:rFonts w:ascii="Tahoma" w:hAnsi="Tahoma" w:cs="Tahoma"/>
        </w:rPr>
      </w:pPr>
    </w:p>
    <w:p w14:paraId="07E243E5" w14:textId="77777777" w:rsidR="004E5D90" w:rsidRPr="00B47B04" w:rsidRDefault="004E5D90" w:rsidP="004E5D90">
      <w:pPr>
        <w:numPr>
          <w:ilvl w:val="0"/>
          <w:numId w:val="1"/>
        </w:numPr>
        <w:ind w:left="1440"/>
        <w:jc w:val="both"/>
        <w:rPr>
          <w:rFonts w:ascii="Tahoma" w:hAnsi="Tahoma" w:cs="Tahoma"/>
        </w:rPr>
      </w:pPr>
      <w:r w:rsidRPr="00B47B04">
        <w:rPr>
          <w:rFonts w:ascii="Tahoma" w:hAnsi="Tahoma" w:cs="Tahoma"/>
        </w:rPr>
        <w:t>To consider, moderate and approve applications for accelerated incremental progression and discretionary progression beyond the agreed threshold (Contribution Related Pay) submitted by individual members of staff;</w:t>
      </w:r>
    </w:p>
    <w:p w14:paraId="0E536230" w14:textId="77777777" w:rsidR="004E5D90" w:rsidRPr="00B47B04" w:rsidRDefault="004E5D90" w:rsidP="004E5D90">
      <w:pPr>
        <w:pStyle w:val="ListParagraph"/>
        <w:rPr>
          <w:rFonts w:ascii="Tahoma" w:hAnsi="Tahoma" w:cs="Tahoma"/>
        </w:rPr>
      </w:pPr>
    </w:p>
    <w:p w14:paraId="2FEA958B" w14:textId="77777777" w:rsidR="004E5D90" w:rsidRPr="00B47B04" w:rsidRDefault="004E5D90" w:rsidP="004E5D90">
      <w:pPr>
        <w:numPr>
          <w:ilvl w:val="0"/>
          <w:numId w:val="1"/>
        </w:numPr>
        <w:ind w:left="1440"/>
        <w:jc w:val="both"/>
        <w:rPr>
          <w:rFonts w:ascii="Tahoma" w:hAnsi="Tahoma" w:cs="Tahoma"/>
        </w:rPr>
      </w:pPr>
      <w:r w:rsidRPr="00B47B04">
        <w:rPr>
          <w:rFonts w:ascii="Tahoma" w:hAnsi="Tahoma" w:cs="Tahoma"/>
        </w:rPr>
        <w:lastRenderedPageBreak/>
        <w:t>To notify staff and line managers of the outcome of the Pay Review Committee decision/s;</w:t>
      </w:r>
    </w:p>
    <w:p w14:paraId="5577C19F" w14:textId="77777777" w:rsidR="004E5D90" w:rsidRPr="00B47B04" w:rsidRDefault="004E5D90" w:rsidP="004E5D90">
      <w:pPr>
        <w:ind w:left="1440"/>
        <w:jc w:val="both"/>
        <w:rPr>
          <w:rFonts w:ascii="Tahoma" w:hAnsi="Tahoma" w:cs="Tahoma"/>
        </w:rPr>
      </w:pPr>
    </w:p>
    <w:p w14:paraId="6E4BDF94" w14:textId="77777777" w:rsidR="004E5D90" w:rsidRPr="00B47B04" w:rsidRDefault="004E5D90" w:rsidP="004E5D90">
      <w:pPr>
        <w:numPr>
          <w:ilvl w:val="0"/>
          <w:numId w:val="1"/>
        </w:numPr>
        <w:ind w:left="1440"/>
        <w:jc w:val="both"/>
        <w:rPr>
          <w:rFonts w:ascii="Tahoma" w:hAnsi="Tahoma" w:cs="Tahoma"/>
        </w:rPr>
      </w:pPr>
      <w:r w:rsidRPr="00B47B04">
        <w:rPr>
          <w:rFonts w:ascii="Tahoma" w:hAnsi="Tahoma" w:cs="Tahoma"/>
        </w:rPr>
        <w:t>To ensure that pay decisions are notified to Payroll for the commencement or termination of relevant payments and that amendments to iTrent are actioned;</w:t>
      </w:r>
    </w:p>
    <w:p w14:paraId="6FCD2367" w14:textId="77777777" w:rsidR="004E5D90" w:rsidRPr="00B47B04" w:rsidRDefault="004E5D90" w:rsidP="004E5D90">
      <w:pPr>
        <w:ind w:left="1440"/>
        <w:jc w:val="both"/>
        <w:rPr>
          <w:rFonts w:ascii="Tahoma" w:hAnsi="Tahoma" w:cs="Tahoma"/>
        </w:rPr>
      </w:pPr>
    </w:p>
    <w:p w14:paraId="2BD42353" w14:textId="77777777" w:rsidR="004E5D90" w:rsidRPr="00B47B04" w:rsidRDefault="004E5D90" w:rsidP="004E5D90">
      <w:pPr>
        <w:numPr>
          <w:ilvl w:val="0"/>
          <w:numId w:val="1"/>
        </w:numPr>
        <w:ind w:left="1440"/>
        <w:jc w:val="both"/>
        <w:rPr>
          <w:rFonts w:ascii="Tahoma" w:hAnsi="Tahoma" w:cs="Tahoma"/>
        </w:rPr>
      </w:pPr>
      <w:r w:rsidRPr="00B47B04">
        <w:rPr>
          <w:rFonts w:ascii="Tahoma" w:hAnsi="Tahoma" w:cs="Tahoma"/>
        </w:rPr>
        <w:t>To monitor annual awards for pay-related reporting purposes;</w:t>
      </w:r>
    </w:p>
    <w:p w14:paraId="045BF934" w14:textId="77777777" w:rsidR="004E5D90" w:rsidRPr="00B47B04" w:rsidRDefault="004E5D90" w:rsidP="004E5D90">
      <w:pPr>
        <w:pStyle w:val="ListParagraph"/>
        <w:jc w:val="both"/>
        <w:rPr>
          <w:rFonts w:ascii="Tahoma" w:hAnsi="Tahoma" w:cs="Tahoma"/>
        </w:rPr>
      </w:pPr>
    </w:p>
    <w:p w14:paraId="5773EF65" w14:textId="77777777" w:rsidR="004E5D90" w:rsidRPr="00B47B04" w:rsidRDefault="004E5D90" w:rsidP="004E5D90">
      <w:pPr>
        <w:numPr>
          <w:ilvl w:val="0"/>
          <w:numId w:val="1"/>
        </w:numPr>
        <w:ind w:left="1440"/>
        <w:jc w:val="both"/>
        <w:rPr>
          <w:rFonts w:ascii="Tahoma" w:hAnsi="Tahoma" w:cs="Tahoma"/>
        </w:rPr>
      </w:pPr>
      <w:r w:rsidRPr="00B47B04">
        <w:rPr>
          <w:rFonts w:ascii="Tahoma" w:hAnsi="Tahoma" w:cs="Tahoma"/>
        </w:rPr>
        <w:t>To maintain confidential notes of meetings; and</w:t>
      </w:r>
    </w:p>
    <w:p w14:paraId="15B3D5AD" w14:textId="77777777" w:rsidR="004E5D90" w:rsidRPr="00B47B04" w:rsidRDefault="004E5D90" w:rsidP="004E5D90">
      <w:pPr>
        <w:ind w:left="720"/>
        <w:jc w:val="both"/>
        <w:rPr>
          <w:rFonts w:ascii="Tahoma" w:hAnsi="Tahoma" w:cs="Tahoma"/>
        </w:rPr>
      </w:pPr>
    </w:p>
    <w:p w14:paraId="2F191B7A" w14:textId="77777777" w:rsidR="004E5D90" w:rsidRPr="00B47B04" w:rsidRDefault="004E5D90" w:rsidP="004E5D90">
      <w:pPr>
        <w:numPr>
          <w:ilvl w:val="0"/>
          <w:numId w:val="1"/>
        </w:numPr>
        <w:ind w:left="1440"/>
        <w:jc w:val="both"/>
        <w:rPr>
          <w:rFonts w:ascii="Tahoma" w:hAnsi="Tahoma" w:cs="Tahoma"/>
        </w:rPr>
      </w:pPr>
      <w:r w:rsidRPr="00B47B04">
        <w:rPr>
          <w:rFonts w:ascii="Tahoma" w:hAnsi="Tahoma" w:cs="Tahoma"/>
        </w:rPr>
        <w:t xml:space="preserve">To liaise with other committees or set up working parties to address specific issues as necessary. </w:t>
      </w:r>
    </w:p>
    <w:p w14:paraId="713FD1B0" w14:textId="77777777" w:rsidR="004E5D90" w:rsidRPr="00B47B04" w:rsidRDefault="004E5D90" w:rsidP="004E5D90">
      <w:pPr>
        <w:rPr>
          <w:rFonts w:ascii="Tahoma" w:hAnsi="Tahoma" w:cs="Tahoma"/>
        </w:rPr>
      </w:pPr>
    </w:p>
    <w:p w14:paraId="385C39E2" w14:textId="77777777" w:rsidR="004E5D90" w:rsidRPr="00B47B04" w:rsidRDefault="004E5D90" w:rsidP="004E5D90">
      <w:pPr>
        <w:pStyle w:val="Heading2"/>
      </w:pPr>
      <w:r w:rsidRPr="00B47B04">
        <w:t>3.</w:t>
      </w:r>
      <w:r w:rsidRPr="00B47B04">
        <w:tab/>
        <w:t>Reporting line</w:t>
      </w:r>
    </w:p>
    <w:p w14:paraId="45257123" w14:textId="77777777" w:rsidR="004E5D90" w:rsidRPr="00B47B04" w:rsidRDefault="004E5D90" w:rsidP="004E5D90"/>
    <w:p w14:paraId="487223FB" w14:textId="77777777" w:rsidR="004E5D90" w:rsidRPr="00B47B04" w:rsidRDefault="004E5D90" w:rsidP="004E5D90">
      <w:pPr>
        <w:ind w:left="720"/>
        <w:rPr>
          <w:rFonts w:ascii="Tahoma" w:hAnsi="Tahoma" w:cs="Tahoma"/>
        </w:rPr>
      </w:pPr>
      <w:r w:rsidRPr="00B47B04">
        <w:rPr>
          <w:rFonts w:ascii="Tahoma" w:hAnsi="Tahoma" w:cs="Tahoma"/>
        </w:rPr>
        <w:t>The Pay Review Committee reports to the Vice Chancellor as necessary.</w:t>
      </w:r>
    </w:p>
    <w:p w14:paraId="5DDB2CF9" w14:textId="77777777" w:rsidR="004E5D90" w:rsidRPr="00B47B04" w:rsidRDefault="004E5D90" w:rsidP="004E5D90">
      <w:pPr>
        <w:rPr>
          <w:rFonts w:ascii="Tahoma" w:hAnsi="Tahoma" w:cs="Tahoma"/>
        </w:rPr>
      </w:pPr>
    </w:p>
    <w:p w14:paraId="3C592FAA" w14:textId="77777777" w:rsidR="004E5D90" w:rsidRPr="00B47B04" w:rsidRDefault="004E5D90" w:rsidP="004E5D90">
      <w:pPr>
        <w:pStyle w:val="Heading2"/>
      </w:pPr>
      <w:r w:rsidRPr="00B47B04">
        <w:t>4.</w:t>
      </w:r>
      <w:r w:rsidRPr="00B47B04">
        <w:tab/>
        <w:t>Quoracy</w:t>
      </w:r>
    </w:p>
    <w:p w14:paraId="4486531E" w14:textId="77777777" w:rsidR="004E5D90" w:rsidRPr="00B47B04" w:rsidRDefault="004E5D90" w:rsidP="004E5D90"/>
    <w:p w14:paraId="702F6EE0" w14:textId="77777777" w:rsidR="004E5D90" w:rsidRPr="00B47B04" w:rsidRDefault="004E5D90" w:rsidP="004E5D90">
      <w:pPr>
        <w:ind w:left="720"/>
        <w:rPr>
          <w:rFonts w:ascii="Tahoma" w:hAnsi="Tahoma" w:cs="Tahoma"/>
        </w:rPr>
      </w:pPr>
      <w:r w:rsidRPr="00B47B04">
        <w:rPr>
          <w:rFonts w:ascii="Tahoma" w:hAnsi="Tahoma" w:cs="Tahoma"/>
        </w:rPr>
        <w:t xml:space="preserve">The Pay Review Committee is considered quorate where there are at least 50% +1 members present. The Chair may accept nominated substitutions where members are not able to attend. </w:t>
      </w:r>
    </w:p>
    <w:p w14:paraId="66BD846E" w14:textId="77777777" w:rsidR="004E5D90" w:rsidRPr="00B47B04" w:rsidRDefault="004E5D90" w:rsidP="004E5D90">
      <w:pPr>
        <w:rPr>
          <w:rFonts w:ascii="Tahoma" w:hAnsi="Tahoma" w:cs="Tahoma"/>
        </w:rPr>
      </w:pPr>
    </w:p>
    <w:p w14:paraId="0F8E4FF3" w14:textId="77777777" w:rsidR="004E5D90" w:rsidRPr="00B47B04" w:rsidRDefault="004E5D90" w:rsidP="004E5D90">
      <w:pPr>
        <w:pStyle w:val="Heading2"/>
      </w:pPr>
      <w:r w:rsidRPr="00B47B04">
        <w:t>5.</w:t>
      </w:r>
      <w:r w:rsidRPr="00B47B04">
        <w:tab/>
        <w:t>Frequency of meetings</w:t>
      </w:r>
    </w:p>
    <w:p w14:paraId="619DC48A" w14:textId="77777777" w:rsidR="004E5D90" w:rsidRPr="00B47B04" w:rsidRDefault="004E5D90" w:rsidP="004E5D90"/>
    <w:p w14:paraId="7C89C2DD" w14:textId="77777777" w:rsidR="004E5D90" w:rsidRPr="00B47B04" w:rsidRDefault="004E5D90" w:rsidP="004E5D90">
      <w:pPr>
        <w:ind w:left="720"/>
        <w:jc w:val="both"/>
        <w:rPr>
          <w:rFonts w:ascii="Tahoma" w:hAnsi="Tahoma" w:cs="Tahoma"/>
        </w:rPr>
      </w:pPr>
      <w:r w:rsidRPr="00B47B04">
        <w:rPr>
          <w:rFonts w:ascii="Tahoma" w:hAnsi="Tahoma" w:cs="Tahoma"/>
        </w:rPr>
        <w:t>Twice yearly in accordance with the provisions outlined in the Framework Agreement.</w:t>
      </w:r>
    </w:p>
    <w:p w14:paraId="4C05853B" w14:textId="77777777" w:rsidR="004E5D90" w:rsidRPr="00B47B04" w:rsidRDefault="004E5D90" w:rsidP="004E5D90">
      <w:pPr>
        <w:rPr>
          <w:rFonts w:ascii="Tahoma" w:hAnsi="Tahoma" w:cs="Tahoma"/>
        </w:rPr>
      </w:pPr>
    </w:p>
    <w:p w14:paraId="0AD50679" w14:textId="77777777" w:rsidR="004E5D90" w:rsidRPr="00B47B04" w:rsidRDefault="004E5D90" w:rsidP="004E5D90">
      <w:pPr>
        <w:pStyle w:val="Heading2"/>
      </w:pPr>
      <w:r w:rsidRPr="00B47B04">
        <w:t>6.</w:t>
      </w:r>
      <w:r w:rsidRPr="00B47B04">
        <w:tab/>
        <w:t>Constitution</w:t>
      </w:r>
    </w:p>
    <w:p w14:paraId="296601DC" w14:textId="77777777" w:rsidR="004E5D90" w:rsidRPr="00B47B04" w:rsidRDefault="004E5D90" w:rsidP="004E5D90"/>
    <w:p w14:paraId="49622DB6" w14:textId="132C1E46" w:rsidR="004E5D90" w:rsidRPr="00B47B04" w:rsidRDefault="004E5D90" w:rsidP="004E5D90">
      <w:pPr>
        <w:ind w:left="720"/>
        <w:jc w:val="both"/>
        <w:rPr>
          <w:rFonts w:ascii="Tahoma" w:hAnsi="Tahoma" w:cs="Tahoma"/>
        </w:rPr>
      </w:pPr>
      <w:r w:rsidRPr="00B47B04">
        <w:rPr>
          <w:rFonts w:ascii="Tahoma" w:hAnsi="Tahoma" w:cs="Tahoma"/>
        </w:rPr>
        <w:t xml:space="preserve">The </w:t>
      </w:r>
      <w:r w:rsidR="00683E51">
        <w:rPr>
          <w:rFonts w:ascii="Tahoma" w:hAnsi="Tahoma" w:cs="Tahoma"/>
        </w:rPr>
        <w:t xml:space="preserve">Deputy </w:t>
      </w:r>
      <w:r w:rsidRPr="00B47B04">
        <w:rPr>
          <w:rFonts w:ascii="Tahoma" w:hAnsi="Tahoma" w:cs="Tahoma"/>
        </w:rPr>
        <w:t>Vice</w:t>
      </w:r>
      <w:r w:rsidR="00683E51">
        <w:rPr>
          <w:rFonts w:ascii="Tahoma" w:hAnsi="Tahoma" w:cs="Tahoma"/>
        </w:rPr>
        <w:t>-</w:t>
      </w:r>
      <w:r w:rsidRPr="00B47B04">
        <w:rPr>
          <w:rFonts w:ascii="Tahoma" w:hAnsi="Tahoma" w:cs="Tahoma"/>
        </w:rPr>
        <w:t xml:space="preserve">Chancellor will Chair the Committee.  In the absence of the </w:t>
      </w:r>
      <w:r w:rsidR="00683E51">
        <w:rPr>
          <w:rFonts w:ascii="Tahoma" w:hAnsi="Tahoma" w:cs="Tahoma"/>
        </w:rPr>
        <w:t xml:space="preserve">Deputy </w:t>
      </w:r>
      <w:r w:rsidRPr="00B47B04">
        <w:rPr>
          <w:rFonts w:ascii="Tahoma" w:hAnsi="Tahoma" w:cs="Tahoma"/>
        </w:rPr>
        <w:t>Vice</w:t>
      </w:r>
      <w:r w:rsidR="00683E51">
        <w:rPr>
          <w:rFonts w:ascii="Tahoma" w:hAnsi="Tahoma" w:cs="Tahoma"/>
        </w:rPr>
        <w:t>-</w:t>
      </w:r>
      <w:r w:rsidRPr="00B47B04">
        <w:rPr>
          <w:rFonts w:ascii="Tahoma" w:hAnsi="Tahoma" w:cs="Tahoma"/>
        </w:rPr>
        <w:t>Chancellor, the Vice-Chair, University Secretary &amp; Registrar, will chair.</w:t>
      </w:r>
    </w:p>
    <w:p w14:paraId="56808252" w14:textId="77777777" w:rsidR="004E5D90" w:rsidRPr="00B47B04" w:rsidRDefault="004E5D90" w:rsidP="004E5D90">
      <w:pPr>
        <w:jc w:val="both"/>
        <w:rPr>
          <w:rFonts w:ascii="Tahoma" w:hAnsi="Tahoma" w:cs="Tahoma"/>
        </w:rPr>
      </w:pPr>
    </w:p>
    <w:p w14:paraId="1B147083" w14:textId="77777777" w:rsidR="004E5D90" w:rsidRPr="00B47B04" w:rsidRDefault="004E5D90" w:rsidP="004E5D90">
      <w:pPr>
        <w:rPr>
          <w:rFonts w:ascii="Tahoma" w:hAnsi="Tahoma" w:cs="Tahoma"/>
          <w:b/>
        </w:rPr>
      </w:pPr>
      <w:r w:rsidRPr="00B47B04">
        <w:rPr>
          <w:rFonts w:ascii="Tahoma" w:hAnsi="Tahoma" w:cs="Tahoma"/>
          <w:b/>
        </w:rPr>
        <w:t>7.</w:t>
      </w:r>
      <w:r w:rsidRPr="00B47B04">
        <w:rPr>
          <w:rFonts w:ascii="Tahoma" w:hAnsi="Tahoma" w:cs="Tahoma"/>
          <w:b/>
        </w:rPr>
        <w:tab/>
        <w:t>Membership</w:t>
      </w:r>
    </w:p>
    <w:p w14:paraId="7A2D1A91" w14:textId="77777777" w:rsidR="004E5D90" w:rsidRPr="00B47B04" w:rsidRDefault="004E5D90" w:rsidP="004E5D90">
      <w:pPr>
        <w:rPr>
          <w:rFonts w:ascii="Tahoma" w:hAnsi="Tahoma" w:cs="Tahoma"/>
          <w:b/>
        </w:rPr>
      </w:pPr>
    </w:p>
    <w:p w14:paraId="2F6129BC" w14:textId="65235EC6" w:rsidR="004E5D90" w:rsidRPr="00B47B04" w:rsidRDefault="00683E51" w:rsidP="004E5D90">
      <w:pPr>
        <w:ind w:left="720"/>
        <w:rPr>
          <w:rFonts w:ascii="Tahoma" w:hAnsi="Tahoma" w:cs="Tahoma"/>
        </w:rPr>
      </w:pPr>
      <w:r>
        <w:rPr>
          <w:rFonts w:ascii="Tahoma" w:hAnsi="Tahoma" w:cs="Tahoma"/>
        </w:rPr>
        <w:t xml:space="preserve">Deputy </w:t>
      </w:r>
      <w:r w:rsidR="004E5D90" w:rsidRPr="00B47B04">
        <w:rPr>
          <w:rFonts w:ascii="Tahoma" w:hAnsi="Tahoma" w:cs="Tahoma"/>
        </w:rPr>
        <w:t>Vice</w:t>
      </w:r>
      <w:r>
        <w:rPr>
          <w:rFonts w:ascii="Tahoma" w:hAnsi="Tahoma" w:cs="Tahoma"/>
        </w:rPr>
        <w:t>-</w:t>
      </w:r>
      <w:r w:rsidR="004E5D90" w:rsidRPr="00B47B04">
        <w:rPr>
          <w:rFonts w:ascii="Tahoma" w:hAnsi="Tahoma" w:cs="Tahoma"/>
        </w:rPr>
        <w:t>Chancellor (Chair)</w:t>
      </w:r>
    </w:p>
    <w:p w14:paraId="3D8ACAEB" w14:textId="77777777" w:rsidR="004E5D90" w:rsidRPr="00B47B04" w:rsidRDefault="004E5D90" w:rsidP="004E5D90">
      <w:pPr>
        <w:ind w:left="720"/>
        <w:rPr>
          <w:rFonts w:ascii="Tahoma" w:hAnsi="Tahoma" w:cs="Tahoma"/>
        </w:rPr>
      </w:pPr>
      <w:r w:rsidRPr="00B47B04">
        <w:rPr>
          <w:rFonts w:ascii="Tahoma" w:hAnsi="Tahoma" w:cs="Tahoma"/>
        </w:rPr>
        <w:t>University Secretary &amp; Registrar (Vice-Chair)</w:t>
      </w:r>
    </w:p>
    <w:p w14:paraId="10976700" w14:textId="77777777" w:rsidR="004E5D90" w:rsidRPr="00B47B04" w:rsidRDefault="004E5D90" w:rsidP="004E5D90">
      <w:pPr>
        <w:ind w:left="720"/>
        <w:rPr>
          <w:rFonts w:ascii="Tahoma" w:hAnsi="Tahoma" w:cs="Tahoma"/>
        </w:rPr>
      </w:pPr>
      <w:r w:rsidRPr="00B47B04">
        <w:rPr>
          <w:rFonts w:ascii="Tahoma" w:hAnsi="Tahoma" w:cs="Tahoma"/>
        </w:rPr>
        <w:t>Director of Human Resources</w:t>
      </w:r>
    </w:p>
    <w:p w14:paraId="1B57255F" w14:textId="77777777" w:rsidR="004E5D90" w:rsidRPr="00B47B04" w:rsidRDefault="004E5D90" w:rsidP="004E5D90">
      <w:pPr>
        <w:ind w:left="720"/>
        <w:rPr>
          <w:rFonts w:ascii="Tahoma" w:hAnsi="Tahoma" w:cs="Tahoma"/>
        </w:rPr>
      </w:pPr>
      <w:r>
        <w:rPr>
          <w:rFonts w:ascii="Tahoma" w:hAnsi="Tahoma" w:cs="Tahoma"/>
        </w:rPr>
        <w:t>University Operations Team</w:t>
      </w:r>
      <w:r w:rsidRPr="00B47B04">
        <w:rPr>
          <w:rFonts w:ascii="Tahoma" w:hAnsi="Tahoma" w:cs="Tahoma"/>
        </w:rPr>
        <w:t xml:space="preserve"> representative (academic and professional &amp; support) x2</w:t>
      </w:r>
    </w:p>
    <w:p w14:paraId="79417417" w14:textId="77777777" w:rsidR="004E5D90" w:rsidRPr="00B47B04" w:rsidRDefault="004E5D90" w:rsidP="004E5D90">
      <w:pPr>
        <w:ind w:left="720"/>
        <w:rPr>
          <w:rFonts w:ascii="Tahoma" w:hAnsi="Tahoma" w:cs="Tahoma"/>
        </w:rPr>
      </w:pPr>
      <w:r w:rsidRPr="00B47B04">
        <w:rPr>
          <w:rFonts w:ascii="Tahoma" w:hAnsi="Tahoma" w:cs="Tahoma"/>
        </w:rPr>
        <w:t>UNISON representative</w:t>
      </w:r>
    </w:p>
    <w:p w14:paraId="5F0F9A9A" w14:textId="77777777" w:rsidR="004E5D90" w:rsidRPr="00B47B04" w:rsidRDefault="004E5D90" w:rsidP="004E5D90">
      <w:pPr>
        <w:ind w:left="720"/>
        <w:rPr>
          <w:rFonts w:ascii="Tahoma" w:hAnsi="Tahoma" w:cs="Tahoma"/>
        </w:rPr>
      </w:pPr>
      <w:r w:rsidRPr="00B47B04">
        <w:rPr>
          <w:rFonts w:ascii="Tahoma" w:hAnsi="Tahoma" w:cs="Tahoma"/>
        </w:rPr>
        <w:t>UCU representative</w:t>
      </w:r>
    </w:p>
    <w:p w14:paraId="1BFB7DCF" w14:textId="77777777" w:rsidR="00684C24" w:rsidRDefault="00684C24"/>
    <w:sectPr w:rsidR="00684C24" w:rsidSect="00644859">
      <w:footerReference w:type="default" r:id="rId8"/>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C31D" w14:textId="77777777" w:rsidR="004E5D90" w:rsidRDefault="004E5D90" w:rsidP="004E5D90">
      <w:r>
        <w:separator/>
      </w:r>
    </w:p>
  </w:endnote>
  <w:endnote w:type="continuationSeparator" w:id="0">
    <w:p w14:paraId="0DB7A8F3" w14:textId="77777777" w:rsidR="004E5D90" w:rsidRDefault="004E5D90" w:rsidP="004E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F6B6" w14:textId="1E92BD45" w:rsidR="00B843E7" w:rsidRPr="00F60DA8" w:rsidRDefault="001B7123">
    <w:pPr>
      <w:pStyle w:val="Footer"/>
      <w:rPr>
        <w:rFonts w:ascii="Tahoma" w:hAnsi="Tahoma" w:cs="Tahoma"/>
        <w:sz w:val="16"/>
        <w:szCs w:val="16"/>
      </w:rPr>
    </w:pPr>
    <w:r>
      <w:rPr>
        <w:rFonts w:ascii="Tahoma" w:hAnsi="Tahoma" w:cs="Tahoma"/>
        <w:sz w:val="16"/>
        <w:szCs w:val="16"/>
      </w:rPr>
      <w:t xml:space="preserve">Approved: June 2016 Reviewed </w:t>
    </w:r>
    <w:r w:rsidR="004E5D90">
      <w:rPr>
        <w:rFonts w:ascii="Tahoma" w:hAnsi="Tahoma" w:cs="Tahoma"/>
        <w:sz w:val="16"/>
        <w:szCs w:val="16"/>
      </w:rPr>
      <w:t xml:space="preserve">November </w:t>
    </w:r>
    <w:r>
      <w:rPr>
        <w:rFonts w:ascii="Tahoma" w:hAnsi="Tahoma" w:cs="Tahoma"/>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39DB" w14:textId="77777777" w:rsidR="004E5D90" w:rsidRDefault="004E5D90" w:rsidP="004E5D90">
      <w:r>
        <w:separator/>
      </w:r>
    </w:p>
  </w:footnote>
  <w:footnote w:type="continuationSeparator" w:id="0">
    <w:p w14:paraId="5A7F86FE" w14:textId="77777777" w:rsidR="004E5D90" w:rsidRDefault="004E5D90" w:rsidP="004E5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108E"/>
    <w:multiLevelType w:val="hybridMultilevel"/>
    <w:tmpl w:val="7C66E36C"/>
    <w:lvl w:ilvl="0" w:tplc="DAC415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11027D"/>
    <w:multiLevelType w:val="hybridMultilevel"/>
    <w:tmpl w:val="4E8CD032"/>
    <w:lvl w:ilvl="0" w:tplc="184C7A76">
      <w:start w:val="1"/>
      <w:numFmt w:val="decimal"/>
      <w:lvlText w:val="2. %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955002">
    <w:abstractNumId w:val="1"/>
  </w:num>
  <w:num w:numId="2" w16cid:durableId="110303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0"/>
    <w:rsid w:val="00030CB5"/>
    <w:rsid w:val="001B7123"/>
    <w:rsid w:val="004E5D90"/>
    <w:rsid w:val="00683E51"/>
    <w:rsid w:val="0068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4364"/>
  <w15:chartTrackingRefBased/>
  <w15:docId w15:val="{29E93CFC-2C9B-4589-BB5A-2862ABA0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D90"/>
    <w:pPr>
      <w:keepNext/>
      <w:outlineLvl w:val="0"/>
    </w:pPr>
    <w:rPr>
      <w:rFonts w:ascii="Tahoma" w:hAnsi="Tahoma" w:cs="Tahoma"/>
      <w:b/>
      <w:bCs/>
    </w:rPr>
  </w:style>
  <w:style w:type="paragraph" w:styleId="Heading2">
    <w:name w:val="heading 2"/>
    <w:basedOn w:val="Normal"/>
    <w:next w:val="Normal"/>
    <w:link w:val="Heading2Char"/>
    <w:qFormat/>
    <w:rsid w:val="004E5D90"/>
    <w:pPr>
      <w:keepNext/>
      <w:outlineLvl w:val="1"/>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D90"/>
    <w:rPr>
      <w:rFonts w:ascii="Tahoma" w:eastAsia="Times New Roman" w:hAnsi="Tahoma" w:cs="Tahoma"/>
      <w:b/>
      <w:bCs/>
      <w:sz w:val="24"/>
      <w:szCs w:val="24"/>
    </w:rPr>
  </w:style>
  <w:style w:type="character" w:customStyle="1" w:styleId="Heading2Char">
    <w:name w:val="Heading 2 Char"/>
    <w:basedOn w:val="DefaultParagraphFont"/>
    <w:link w:val="Heading2"/>
    <w:rsid w:val="004E5D90"/>
    <w:rPr>
      <w:rFonts w:ascii="Tahoma" w:eastAsia="Times New Roman" w:hAnsi="Tahoma" w:cs="Tahoma"/>
      <w:b/>
      <w:bCs/>
      <w:szCs w:val="24"/>
    </w:rPr>
  </w:style>
  <w:style w:type="paragraph" w:styleId="Title">
    <w:name w:val="Title"/>
    <w:basedOn w:val="Normal"/>
    <w:link w:val="TitleChar"/>
    <w:qFormat/>
    <w:rsid w:val="004E5D90"/>
    <w:pPr>
      <w:jc w:val="center"/>
    </w:pPr>
    <w:rPr>
      <w:rFonts w:ascii="Tahoma" w:hAnsi="Tahoma" w:cs="Tahoma"/>
      <w:b/>
      <w:bCs/>
    </w:rPr>
  </w:style>
  <w:style w:type="character" w:customStyle="1" w:styleId="TitleChar">
    <w:name w:val="Title Char"/>
    <w:basedOn w:val="DefaultParagraphFont"/>
    <w:link w:val="Title"/>
    <w:rsid w:val="004E5D90"/>
    <w:rPr>
      <w:rFonts w:ascii="Tahoma" w:eastAsia="Times New Roman" w:hAnsi="Tahoma" w:cs="Tahoma"/>
      <w:b/>
      <w:bCs/>
      <w:sz w:val="24"/>
      <w:szCs w:val="24"/>
    </w:rPr>
  </w:style>
  <w:style w:type="paragraph" w:styleId="ListParagraph">
    <w:name w:val="List Paragraph"/>
    <w:basedOn w:val="Normal"/>
    <w:uiPriority w:val="34"/>
    <w:qFormat/>
    <w:rsid w:val="004E5D90"/>
    <w:pPr>
      <w:ind w:left="720"/>
      <w:contextualSpacing/>
    </w:pPr>
  </w:style>
  <w:style w:type="paragraph" w:styleId="Footer">
    <w:name w:val="footer"/>
    <w:basedOn w:val="Normal"/>
    <w:link w:val="FooterChar"/>
    <w:uiPriority w:val="99"/>
    <w:unhideWhenUsed/>
    <w:rsid w:val="004E5D90"/>
    <w:pPr>
      <w:tabs>
        <w:tab w:val="center" w:pos="4513"/>
        <w:tab w:val="right" w:pos="9026"/>
      </w:tabs>
    </w:pPr>
  </w:style>
  <w:style w:type="character" w:customStyle="1" w:styleId="FooterChar">
    <w:name w:val="Footer Char"/>
    <w:basedOn w:val="DefaultParagraphFont"/>
    <w:link w:val="Footer"/>
    <w:uiPriority w:val="99"/>
    <w:rsid w:val="004E5D9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5D90"/>
    <w:pPr>
      <w:tabs>
        <w:tab w:val="center" w:pos="4513"/>
        <w:tab w:val="right" w:pos="9026"/>
      </w:tabs>
    </w:pPr>
  </w:style>
  <w:style w:type="character" w:customStyle="1" w:styleId="HeaderChar">
    <w:name w:val="Header Char"/>
    <w:basedOn w:val="DefaultParagraphFont"/>
    <w:link w:val="Header"/>
    <w:uiPriority w:val="99"/>
    <w:rsid w:val="004E5D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Newman University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Downie</dc:creator>
  <cp:keywords/>
  <dc:description/>
  <cp:lastModifiedBy>Sarah Downie</cp:lastModifiedBy>
  <cp:revision>3</cp:revision>
  <dcterms:created xsi:type="dcterms:W3CDTF">2022-11-03T14:02:00Z</dcterms:created>
  <dcterms:modified xsi:type="dcterms:W3CDTF">2022-11-08T12:17:00Z</dcterms:modified>
</cp:coreProperties>
</file>