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D11CB" w14:textId="74829DB5" w:rsidR="009D09A8" w:rsidRPr="006277C4" w:rsidRDefault="1A6F90EA" w:rsidP="006277C4">
      <w:pPr>
        <w:jc w:val="center"/>
        <w:rPr>
          <w:rFonts w:ascii="Tahoma" w:hAnsi="Tahoma" w:cs="Tahoma"/>
          <w:b/>
          <w:bCs/>
          <w:sz w:val="24"/>
          <w:szCs w:val="24"/>
          <w:u w:val="single"/>
        </w:rPr>
      </w:pPr>
      <w:bookmarkStart w:id="0" w:name="_Hlk132882110"/>
      <w:r w:rsidRPr="006277C4">
        <w:rPr>
          <w:rFonts w:ascii="Tahoma" w:hAnsi="Tahoma" w:cs="Tahoma"/>
          <w:b/>
          <w:bCs/>
          <w:sz w:val="24"/>
          <w:szCs w:val="24"/>
          <w:u w:val="single"/>
        </w:rPr>
        <w:t xml:space="preserve"> </w:t>
      </w:r>
      <w:r w:rsidR="009D09A8" w:rsidRPr="006277C4">
        <w:rPr>
          <w:rFonts w:ascii="Tahoma" w:hAnsi="Tahoma" w:cs="Tahoma"/>
          <w:b/>
          <w:bCs/>
          <w:sz w:val="24"/>
          <w:szCs w:val="24"/>
          <w:u w:val="single"/>
        </w:rPr>
        <w:br/>
      </w:r>
    </w:p>
    <w:p w14:paraId="7E505BF4" w14:textId="77777777" w:rsidR="009D09A8" w:rsidRPr="0024737E" w:rsidRDefault="009D09A8" w:rsidP="009D09A8">
      <w:pPr>
        <w:spacing w:after="0" w:line="240" w:lineRule="auto"/>
        <w:jc w:val="both"/>
        <w:rPr>
          <w:rFonts w:ascii="Tahoma" w:eastAsia="Times New Roman" w:hAnsi="Tahoma" w:cs="Tahoma"/>
          <w:sz w:val="24"/>
          <w:szCs w:val="20"/>
        </w:rPr>
      </w:pPr>
    </w:p>
    <w:p w14:paraId="69C7969F" w14:textId="6AD8A579" w:rsidR="002D44BD" w:rsidRDefault="002D44BD">
      <w:pPr>
        <w:spacing w:after="0"/>
        <w:rPr>
          <w:rFonts w:ascii="Tahoma" w:eastAsia="Times New Roman" w:hAnsi="Tahoma" w:cs="Tahoma"/>
          <w:sz w:val="24"/>
          <w:szCs w:val="20"/>
        </w:rPr>
      </w:pPr>
    </w:p>
    <w:p w14:paraId="2A69283C" w14:textId="4EA282E2" w:rsidR="006A056B" w:rsidRDefault="006A056B" w:rsidP="006A056B">
      <w:pPr>
        <w:spacing w:after="20"/>
        <w:jc w:val="center"/>
        <w:rPr>
          <w:rFonts w:ascii="Tahoma" w:hAnsi="Tahoma" w:cs="Tahoma"/>
          <w:b/>
          <w:bCs/>
          <w:sz w:val="24"/>
          <w:szCs w:val="24"/>
          <w:u w:val="single"/>
        </w:rPr>
      </w:pPr>
      <w:r>
        <w:rPr>
          <w:rStyle w:val="wacimagecontainer"/>
          <w:rFonts w:ascii="Segoe UI" w:hAnsi="Segoe UI" w:cs="Segoe UI"/>
          <w:noProof/>
          <w:color w:val="000000"/>
          <w:sz w:val="18"/>
          <w:szCs w:val="18"/>
          <w:shd w:val="clear" w:color="auto" w:fill="FFFFFF"/>
        </w:rPr>
        <w:drawing>
          <wp:inline distT="0" distB="0" distL="0" distR="0" wp14:anchorId="4DAA5802" wp14:editId="6304EA6F">
            <wp:extent cx="1838325" cy="624205"/>
            <wp:effectExtent l="0" t="0" r="9525" b="4445"/>
            <wp:docPr id="887663205" name="Picture 887663205" descr="Birmingham Newman University cres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rmingham Newman University crest logo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8325" cy="624205"/>
                    </a:xfrm>
                    <a:prstGeom prst="rect">
                      <a:avLst/>
                    </a:prstGeom>
                    <a:noFill/>
                    <a:ln>
                      <a:noFill/>
                    </a:ln>
                  </pic:spPr>
                </pic:pic>
              </a:graphicData>
            </a:graphic>
          </wp:inline>
        </w:drawing>
      </w:r>
      <w:r>
        <w:rPr>
          <w:rFonts w:ascii="Arial" w:hAnsi="Arial" w:cs="Arial"/>
          <w:color w:val="000000"/>
          <w:shd w:val="clear" w:color="auto" w:fill="FFFFFF"/>
        </w:rPr>
        <w:br/>
      </w:r>
    </w:p>
    <w:p w14:paraId="7CB71B79" w14:textId="0BF3FE22" w:rsidR="002D44BD" w:rsidRPr="002B33CC" w:rsidRDefault="002D44BD" w:rsidP="2537F57A">
      <w:pPr>
        <w:spacing w:after="20"/>
        <w:jc w:val="center"/>
        <w:rPr>
          <w:rFonts w:ascii="Tahoma" w:hAnsi="Tahoma" w:cs="Tahoma"/>
          <w:b/>
          <w:bCs/>
          <w:sz w:val="24"/>
          <w:szCs w:val="24"/>
          <w:u w:val="single"/>
        </w:rPr>
      </w:pPr>
      <w:r w:rsidRPr="002B33CC">
        <w:rPr>
          <w:rFonts w:ascii="Tahoma" w:hAnsi="Tahoma" w:cs="Tahoma"/>
          <w:b/>
          <w:bCs/>
          <w:sz w:val="24"/>
          <w:szCs w:val="24"/>
          <w:u w:val="single"/>
        </w:rPr>
        <w:t xml:space="preserve">Student Attendance and Engagement Policy </w:t>
      </w:r>
    </w:p>
    <w:p w14:paraId="50515EF7" w14:textId="1FEC2C00" w:rsidR="2537F57A" w:rsidRPr="002B33CC" w:rsidRDefault="2537F57A" w:rsidP="2537F57A">
      <w:pPr>
        <w:spacing w:after="20"/>
        <w:jc w:val="center"/>
        <w:rPr>
          <w:rFonts w:ascii="Tahoma" w:hAnsi="Tahoma" w:cs="Tahoma"/>
          <w:b/>
          <w:bCs/>
          <w:sz w:val="24"/>
          <w:szCs w:val="24"/>
          <w:u w:val="single"/>
        </w:rPr>
      </w:pPr>
    </w:p>
    <w:p w14:paraId="524C3EF5" w14:textId="394AD2CC" w:rsidR="455CBC6A" w:rsidRPr="002B33CC" w:rsidRDefault="455CBC6A" w:rsidP="0083038A">
      <w:pPr>
        <w:spacing w:after="20" w:line="276" w:lineRule="auto"/>
        <w:jc w:val="both"/>
        <w:rPr>
          <w:rFonts w:ascii="Tahoma" w:hAnsi="Tahoma" w:cs="Tahoma"/>
          <w:b/>
          <w:bCs/>
          <w:u w:val="single"/>
        </w:rPr>
      </w:pPr>
      <w:r w:rsidRPr="002B33CC">
        <w:rPr>
          <w:rFonts w:ascii="Tahoma" w:hAnsi="Tahoma" w:cs="Tahoma"/>
          <w:b/>
          <w:bCs/>
          <w:u w:val="single"/>
        </w:rPr>
        <w:t>Contents</w:t>
      </w:r>
    </w:p>
    <w:sdt>
      <w:sdtPr>
        <w:rPr>
          <w:rFonts w:ascii="Tahoma" w:eastAsiaTheme="minorHAnsi" w:hAnsi="Tahoma" w:cs="Tahoma"/>
          <w:noProof/>
          <w:color w:val="auto"/>
          <w:sz w:val="22"/>
          <w:szCs w:val="22"/>
          <w:lang w:val="en-GB"/>
        </w:rPr>
        <w:id w:val="67225584"/>
        <w:docPartObj>
          <w:docPartGallery w:val="Table of Contents"/>
          <w:docPartUnique/>
        </w:docPartObj>
      </w:sdtPr>
      <w:sdtEndPr/>
      <w:sdtContent>
        <w:p w14:paraId="400B98F6" w14:textId="727C1123" w:rsidR="00CC225B" w:rsidRPr="0083038A" w:rsidRDefault="00CC225B" w:rsidP="5E15E6B1">
          <w:pPr>
            <w:pStyle w:val="TOCHeading"/>
            <w:spacing w:line="276" w:lineRule="auto"/>
            <w:jc w:val="both"/>
            <w:rPr>
              <w:rFonts w:asciiTheme="minorHAnsi" w:hAnsiTheme="minorHAnsi" w:cstheme="minorBidi"/>
              <w:sz w:val="22"/>
              <w:szCs w:val="22"/>
            </w:rPr>
          </w:pPr>
        </w:p>
        <w:p w14:paraId="5C8D8FE1" w14:textId="337BE68B" w:rsidR="00D21F4F" w:rsidRDefault="00342038">
          <w:pPr>
            <w:pStyle w:val="TOC1"/>
            <w:rPr>
              <w:rFonts w:asciiTheme="minorHAnsi" w:eastAsiaTheme="minorEastAsia" w:hAnsiTheme="minorHAnsi" w:cstheme="minorBidi"/>
              <w:kern w:val="2"/>
              <w:lang w:eastAsia="en-GB"/>
              <w14:ligatures w14:val="standardContextual"/>
            </w:rPr>
          </w:pPr>
          <w:r>
            <w:fldChar w:fldCharType="begin"/>
          </w:r>
          <w:r w:rsidR="00CC225B">
            <w:instrText>TOC \o "1-3" \h \z \u</w:instrText>
          </w:r>
          <w:r>
            <w:fldChar w:fldCharType="separate"/>
          </w:r>
          <w:hyperlink w:anchor="_Toc161150030" w:history="1">
            <w:r w:rsidR="00D21F4F" w:rsidRPr="00B139D1">
              <w:rPr>
                <w:rStyle w:val="Hyperlink"/>
              </w:rPr>
              <w:t>Part A – Principles</w:t>
            </w:r>
            <w:r w:rsidR="00D21F4F">
              <w:rPr>
                <w:webHidden/>
              </w:rPr>
              <w:tab/>
            </w:r>
            <w:r w:rsidR="00D21F4F">
              <w:rPr>
                <w:webHidden/>
              </w:rPr>
              <w:fldChar w:fldCharType="begin"/>
            </w:r>
            <w:r w:rsidR="00D21F4F">
              <w:rPr>
                <w:webHidden/>
              </w:rPr>
              <w:instrText xml:space="preserve"> PAGEREF _Toc161150030 \h </w:instrText>
            </w:r>
            <w:r w:rsidR="00D21F4F">
              <w:rPr>
                <w:webHidden/>
              </w:rPr>
            </w:r>
            <w:r w:rsidR="00D21F4F">
              <w:rPr>
                <w:webHidden/>
              </w:rPr>
              <w:fldChar w:fldCharType="separate"/>
            </w:r>
            <w:r w:rsidR="00826FFB">
              <w:rPr>
                <w:webHidden/>
              </w:rPr>
              <w:t>2</w:t>
            </w:r>
            <w:r w:rsidR="00D21F4F">
              <w:rPr>
                <w:webHidden/>
              </w:rPr>
              <w:fldChar w:fldCharType="end"/>
            </w:r>
          </w:hyperlink>
        </w:p>
        <w:p w14:paraId="3DD5A47F" w14:textId="5863D897" w:rsidR="00D21F4F" w:rsidRDefault="00B14C67">
          <w:pPr>
            <w:pStyle w:val="TOC1"/>
            <w:rPr>
              <w:rFonts w:asciiTheme="minorHAnsi" w:eastAsiaTheme="minorEastAsia" w:hAnsiTheme="minorHAnsi" w:cstheme="minorBidi"/>
              <w:kern w:val="2"/>
              <w:lang w:eastAsia="en-GB"/>
              <w14:ligatures w14:val="standardContextual"/>
            </w:rPr>
          </w:pPr>
          <w:hyperlink w:anchor="_Toc161150031" w:history="1">
            <w:r w:rsidR="00D21F4F" w:rsidRPr="00B139D1">
              <w:rPr>
                <w:rStyle w:val="Hyperlink"/>
              </w:rPr>
              <w:t>Part B – Policy</w:t>
            </w:r>
            <w:r w:rsidR="00D21F4F">
              <w:rPr>
                <w:webHidden/>
              </w:rPr>
              <w:tab/>
            </w:r>
            <w:r w:rsidR="00D21F4F">
              <w:rPr>
                <w:webHidden/>
              </w:rPr>
              <w:fldChar w:fldCharType="begin"/>
            </w:r>
            <w:r w:rsidR="00D21F4F">
              <w:rPr>
                <w:webHidden/>
              </w:rPr>
              <w:instrText xml:space="preserve"> PAGEREF _Toc161150031 \h </w:instrText>
            </w:r>
            <w:r w:rsidR="00D21F4F">
              <w:rPr>
                <w:webHidden/>
              </w:rPr>
            </w:r>
            <w:r w:rsidR="00D21F4F">
              <w:rPr>
                <w:webHidden/>
              </w:rPr>
              <w:fldChar w:fldCharType="separate"/>
            </w:r>
            <w:r w:rsidR="00826FFB">
              <w:rPr>
                <w:webHidden/>
              </w:rPr>
              <w:t>4</w:t>
            </w:r>
            <w:r w:rsidR="00D21F4F">
              <w:rPr>
                <w:webHidden/>
              </w:rPr>
              <w:fldChar w:fldCharType="end"/>
            </w:r>
          </w:hyperlink>
        </w:p>
        <w:p w14:paraId="48147C58" w14:textId="0428189E" w:rsidR="00D21F4F" w:rsidRDefault="00B14C67">
          <w:pPr>
            <w:pStyle w:val="TOC1"/>
            <w:rPr>
              <w:rFonts w:asciiTheme="minorHAnsi" w:eastAsiaTheme="minorEastAsia" w:hAnsiTheme="minorHAnsi" w:cstheme="minorBidi"/>
              <w:kern w:val="2"/>
              <w:lang w:eastAsia="en-GB"/>
              <w14:ligatures w14:val="standardContextual"/>
            </w:rPr>
          </w:pPr>
          <w:hyperlink w:anchor="_Toc161150032" w:history="1">
            <w:r w:rsidR="00D21F4F" w:rsidRPr="00B139D1">
              <w:rPr>
                <w:rStyle w:val="Hyperlink"/>
              </w:rPr>
              <w:t>Part C - Protocols</w:t>
            </w:r>
            <w:r w:rsidR="00D21F4F">
              <w:rPr>
                <w:webHidden/>
              </w:rPr>
              <w:tab/>
            </w:r>
            <w:r w:rsidR="00D21F4F">
              <w:rPr>
                <w:webHidden/>
              </w:rPr>
              <w:fldChar w:fldCharType="begin"/>
            </w:r>
            <w:r w:rsidR="00D21F4F">
              <w:rPr>
                <w:webHidden/>
              </w:rPr>
              <w:instrText xml:space="preserve"> PAGEREF _Toc161150032 \h </w:instrText>
            </w:r>
            <w:r w:rsidR="00D21F4F">
              <w:rPr>
                <w:webHidden/>
              </w:rPr>
            </w:r>
            <w:r w:rsidR="00D21F4F">
              <w:rPr>
                <w:webHidden/>
              </w:rPr>
              <w:fldChar w:fldCharType="separate"/>
            </w:r>
            <w:r w:rsidR="00826FFB">
              <w:rPr>
                <w:webHidden/>
              </w:rPr>
              <w:t>6</w:t>
            </w:r>
            <w:r w:rsidR="00D21F4F">
              <w:rPr>
                <w:webHidden/>
              </w:rPr>
              <w:fldChar w:fldCharType="end"/>
            </w:r>
          </w:hyperlink>
        </w:p>
        <w:p w14:paraId="54F31E80" w14:textId="24DAA3E6" w:rsidR="00D21F4F" w:rsidRDefault="00B14C67">
          <w:pPr>
            <w:pStyle w:val="TOC1"/>
            <w:rPr>
              <w:rFonts w:asciiTheme="minorHAnsi" w:eastAsiaTheme="minorEastAsia" w:hAnsiTheme="minorHAnsi" w:cstheme="minorBidi"/>
              <w:kern w:val="2"/>
              <w:lang w:eastAsia="en-GB"/>
              <w14:ligatures w14:val="standardContextual"/>
            </w:rPr>
          </w:pPr>
          <w:hyperlink w:anchor="_Toc161150033" w:history="1">
            <w:r w:rsidR="00D21F4F" w:rsidRPr="00B139D1">
              <w:rPr>
                <w:rStyle w:val="Hyperlink"/>
              </w:rPr>
              <w:t>Appendices</w:t>
            </w:r>
            <w:r w:rsidR="00D21F4F">
              <w:rPr>
                <w:webHidden/>
              </w:rPr>
              <w:tab/>
            </w:r>
            <w:r w:rsidR="00D21F4F">
              <w:rPr>
                <w:webHidden/>
              </w:rPr>
              <w:fldChar w:fldCharType="begin"/>
            </w:r>
            <w:r w:rsidR="00D21F4F">
              <w:rPr>
                <w:webHidden/>
              </w:rPr>
              <w:instrText xml:space="preserve"> PAGEREF _Toc161150033 \h </w:instrText>
            </w:r>
            <w:r w:rsidR="00D21F4F">
              <w:rPr>
                <w:webHidden/>
              </w:rPr>
            </w:r>
            <w:r w:rsidR="00D21F4F">
              <w:rPr>
                <w:webHidden/>
              </w:rPr>
              <w:fldChar w:fldCharType="separate"/>
            </w:r>
            <w:r w:rsidR="00826FFB">
              <w:rPr>
                <w:webHidden/>
              </w:rPr>
              <w:t>10</w:t>
            </w:r>
            <w:r w:rsidR="00D21F4F">
              <w:rPr>
                <w:webHidden/>
              </w:rPr>
              <w:fldChar w:fldCharType="end"/>
            </w:r>
          </w:hyperlink>
        </w:p>
        <w:p w14:paraId="0DE5E8DF" w14:textId="76F1CC44" w:rsidR="00D21F4F" w:rsidRDefault="00B14C67">
          <w:pPr>
            <w:pStyle w:val="TOC1"/>
            <w:rPr>
              <w:rFonts w:asciiTheme="minorHAnsi" w:eastAsiaTheme="minorEastAsia" w:hAnsiTheme="minorHAnsi" w:cstheme="minorBidi"/>
              <w:kern w:val="2"/>
              <w:lang w:eastAsia="en-GB"/>
              <w14:ligatures w14:val="standardContextual"/>
            </w:rPr>
          </w:pPr>
          <w:hyperlink w:anchor="_Toc161150034" w:history="1">
            <w:r w:rsidR="00D21F4F" w:rsidRPr="00B139D1">
              <w:rPr>
                <w:rStyle w:val="Hyperlink"/>
              </w:rPr>
              <w:t>Part D – The use of attendance and engagement data and Student Privacy Notice</w:t>
            </w:r>
            <w:r w:rsidR="00D21F4F">
              <w:rPr>
                <w:webHidden/>
              </w:rPr>
              <w:tab/>
            </w:r>
            <w:r w:rsidR="00D21F4F">
              <w:rPr>
                <w:webHidden/>
              </w:rPr>
              <w:fldChar w:fldCharType="begin"/>
            </w:r>
            <w:r w:rsidR="00D21F4F">
              <w:rPr>
                <w:webHidden/>
              </w:rPr>
              <w:instrText xml:space="preserve"> PAGEREF _Toc161150034 \h </w:instrText>
            </w:r>
            <w:r w:rsidR="00D21F4F">
              <w:rPr>
                <w:webHidden/>
              </w:rPr>
            </w:r>
            <w:r w:rsidR="00D21F4F">
              <w:rPr>
                <w:webHidden/>
              </w:rPr>
              <w:fldChar w:fldCharType="separate"/>
            </w:r>
            <w:r w:rsidR="00826FFB">
              <w:rPr>
                <w:webHidden/>
              </w:rPr>
              <w:t>11</w:t>
            </w:r>
            <w:r w:rsidR="00D21F4F">
              <w:rPr>
                <w:webHidden/>
              </w:rPr>
              <w:fldChar w:fldCharType="end"/>
            </w:r>
          </w:hyperlink>
        </w:p>
        <w:p w14:paraId="48237AB8" w14:textId="005C2495" w:rsidR="00D21F4F" w:rsidRDefault="00B14C67">
          <w:pPr>
            <w:pStyle w:val="TOC1"/>
            <w:rPr>
              <w:rFonts w:asciiTheme="minorHAnsi" w:eastAsiaTheme="minorEastAsia" w:hAnsiTheme="minorHAnsi" w:cstheme="minorBidi"/>
              <w:kern w:val="2"/>
              <w:lang w:eastAsia="en-GB"/>
              <w14:ligatures w14:val="standardContextual"/>
            </w:rPr>
          </w:pPr>
          <w:hyperlink w:anchor="_Toc161150035" w:history="1">
            <w:r w:rsidR="00D21F4F" w:rsidRPr="00B139D1">
              <w:rPr>
                <w:rStyle w:val="Hyperlink"/>
              </w:rPr>
              <w:t>Part E – UKVI Student Route Visa attendance monitoring policy</w:t>
            </w:r>
            <w:r w:rsidR="00D21F4F">
              <w:rPr>
                <w:webHidden/>
              </w:rPr>
              <w:tab/>
            </w:r>
            <w:r w:rsidR="00D21F4F">
              <w:rPr>
                <w:webHidden/>
              </w:rPr>
              <w:fldChar w:fldCharType="begin"/>
            </w:r>
            <w:r w:rsidR="00D21F4F">
              <w:rPr>
                <w:webHidden/>
              </w:rPr>
              <w:instrText xml:space="preserve"> PAGEREF _Toc161150035 \h </w:instrText>
            </w:r>
            <w:r w:rsidR="00D21F4F">
              <w:rPr>
                <w:webHidden/>
              </w:rPr>
            </w:r>
            <w:r w:rsidR="00D21F4F">
              <w:rPr>
                <w:webHidden/>
              </w:rPr>
              <w:fldChar w:fldCharType="separate"/>
            </w:r>
            <w:r w:rsidR="00826FFB">
              <w:rPr>
                <w:webHidden/>
              </w:rPr>
              <w:t>20</w:t>
            </w:r>
            <w:r w:rsidR="00D21F4F">
              <w:rPr>
                <w:webHidden/>
              </w:rPr>
              <w:fldChar w:fldCharType="end"/>
            </w:r>
          </w:hyperlink>
        </w:p>
        <w:p w14:paraId="1427B82B" w14:textId="4991EA45" w:rsidR="00D21F4F" w:rsidRDefault="00B14C67">
          <w:pPr>
            <w:pStyle w:val="TOC1"/>
            <w:rPr>
              <w:rFonts w:asciiTheme="minorHAnsi" w:eastAsiaTheme="minorEastAsia" w:hAnsiTheme="minorHAnsi" w:cstheme="minorBidi"/>
              <w:kern w:val="2"/>
              <w:lang w:eastAsia="en-GB"/>
              <w14:ligatures w14:val="standardContextual"/>
            </w:rPr>
          </w:pPr>
          <w:hyperlink w:anchor="_Toc161150036" w:history="1">
            <w:r w:rsidR="00D21F4F" w:rsidRPr="00B139D1">
              <w:rPr>
                <w:rStyle w:val="Hyperlink"/>
              </w:rPr>
              <w:t>P</w:t>
            </w:r>
            <w:r w:rsidR="005E4CF9">
              <w:rPr>
                <w:rStyle w:val="Hyperlink"/>
              </w:rPr>
              <w:t>art</w:t>
            </w:r>
            <w:r w:rsidR="00D21F4F" w:rsidRPr="00B139D1">
              <w:rPr>
                <w:rStyle w:val="Hyperlink"/>
              </w:rPr>
              <w:t xml:space="preserve"> F - Early Intervention Process</w:t>
            </w:r>
            <w:r w:rsidR="00D21F4F">
              <w:rPr>
                <w:webHidden/>
              </w:rPr>
              <w:tab/>
            </w:r>
            <w:r w:rsidR="00D21F4F">
              <w:rPr>
                <w:webHidden/>
              </w:rPr>
              <w:fldChar w:fldCharType="begin"/>
            </w:r>
            <w:r w:rsidR="00D21F4F">
              <w:rPr>
                <w:webHidden/>
              </w:rPr>
              <w:instrText xml:space="preserve"> PAGEREF _Toc161150036 \h </w:instrText>
            </w:r>
            <w:r w:rsidR="00D21F4F">
              <w:rPr>
                <w:webHidden/>
              </w:rPr>
            </w:r>
            <w:r w:rsidR="00D21F4F">
              <w:rPr>
                <w:webHidden/>
              </w:rPr>
              <w:fldChar w:fldCharType="separate"/>
            </w:r>
            <w:r w:rsidR="00826FFB">
              <w:rPr>
                <w:webHidden/>
              </w:rPr>
              <w:t>24</w:t>
            </w:r>
            <w:r w:rsidR="00D21F4F">
              <w:rPr>
                <w:webHidden/>
              </w:rPr>
              <w:fldChar w:fldCharType="end"/>
            </w:r>
          </w:hyperlink>
        </w:p>
        <w:p w14:paraId="7273F116" w14:textId="79EE80E7" w:rsidR="00CB010E" w:rsidRDefault="00342038" w:rsidP="5E15E6B1">
          <w:pPr>
            <w:pStyle w:val="TOC1"/>
            <w:tabs>
              <w:tab w:val="clear" w:pos="9016"/>
              <w:tab w:val="right" w:leader="dot" w:pos="9015"/>
            </w:tabs>
            <w:rPr>
              <w:rStyle w:val="Hyperlink"/>
              <w:kern w:val="2"/>
              <w:lang w:eastAsia="en-GB"/>
              <w14:ligatures w14:val="standardContextual"/>
            </w:rPr>
          </w:pPr>
          <w:r>
            <w:fldChar w:fldCharType="end"/>
          </w:r>
        </w:p>
      </w:sdtContent>
    </w:sdt>
    <w:p w14:paraId="6116F18A" w14:textId="6A9501DA" w:rsidR="2537F57A" w:rsidRPr="0083038A" w:rsidRDefault="2537F57A" w:rsidP="0083038A">
      <w:pPr>
        <w:spacing w:line="276" w:lineRule="auto"/>
        <w:jc w:val="both"/>
        <w:rPr>
          <w:rFonts w:cstheme="minorHAnsi"/>
        </w:rPr>
      </w:pPr>
      <w:r w:rsidRPr="0083038A">
        <w:rPr>
          <w:rFonts w:cstheme="minorHAnsi"/>
        </w:rPr>
        <w:br w:type="page"/>
      </w:r>
    </w:p>
    <w:p w14:paraId="10489255" w14:textId="33F735B8" w:rsidR="604DC175" w:rsidRPr="009063A2" w:rsidRDefault="604DC175" w:rsidP="0083038A">
      <w:pPr>
        <w:pStyle w:val="Heading1"/>
        <w:spacing w:line="276" w:lineRule="auto"/>
        <w:jc w:val="both"/>
        <w:rPr>
          <w:rFonts w:ascii="Tahoma" w:hAnsi="Tahoma" w:cs="Tahoma"/>
          <w:color w:val="auto"/>
          <w:sz w:val="22"/>
          <w:szCs w:val="22"/>
          <w:u w:val="single"/>
        </w:rPr>
      </w:pPr>
      <w:bookmarkStart w:id="1" w:name="_Toc161150030"/>
      <w:r w:rsidRPr="5E15E6B1">
        <w:rPr>
          <w:rFonts w:ascii="Tahoma" w:hAnsi="Tahoma" w:cs="Tahoma"/>
          <w:color w:val="auto"/>
          <w:sz w:val="22"/>
          <w:szCs w:val="22"/>
          <w:u w:val="single"/>
        </w:rPr>
        <w:lastRenderedPageBreak/>
        <w:t xml:space="preserve">Part A – </w:t>
      </w:r>
      <w:r w:rsidR="003E0225" w:rsidRPr="5E15E6B1">
        <w:rPr>
          <w:rFonts w:ascii="Tahoma" w:hAnsi="Tahoma" w:cs="Tahoma"/>
          <w:color w:val="auto"/>
          <w:sz w:val="22"/>
          <w:szCs w:val="22"/>
          <w:u w:val="single"/>
        </w:rPr>
        <w:t>P</w:t>
      </w:r>
      <w:r w:rsidRPr="5E15E6B1">
        <w:rPr>
          <w:rFonts w:ascii="Tahoma" w:hAnsi="Tahoma" w:cs="Tahoma"/>
          <w:color w:val="auto"/>
          <w:sz w:val="22"/>
          <w:szCs w:val="22"/>
          <w:u w:val="single"/>
        </w:rPr>
        <w:t>rinciples</w:t>
      </w:r>
      <w:bookmarkEnd w:id="1"/>
    </w:p>
    <w:p w14:paraId="70E0C81F" w14:textId="4E8FD93B" w:rsidR="2537F57A" w:rsidRPr="009063A2" w:rsidRDefault="2537F57A" w:rsidP="0083038A">
      <w:pPr>
        <w:spacing w:after="5" w:line="276" w:lineRule="auto"/>
        <w:jc w:val="both"/>
        <w:rPr>
          <w:rFonts w:ascii="Tahoma" w:hAnsi="Tahoma" w:cs="Tahoma"/>
        </w:rPr>
      </w:pPr>
    </w:p>
    <w:p w14:paraId="164C53C7" w14:textId="4321A563" w:rsidR="002D44BD" w:rsidRPr="009063A2" w:rsidRDefault="459EAF64" w:rsidP="06A6B834">
      <w:pPr>
        <w:spacing w:after="5" w:line="276" w:lineRule="auto"/>
        <w:jc w:val="both"/>
        <w:rPr>
          <w:rFonts w:ascii="Tahoma" w:hAnsi="Tahoma" w:cs="Tahoma"/>
        </w:rPr>
      </w:pPr>
      <w:r w:rsidRPr="06A6B834">
        <w:rPr>
          <w:rFonts w:ascii="Tahoma" w:hAnsi="Tahoma" w:cs="Tahoma"/>
          <w:b/>
          <w:bCs/>
        </w:rPr>
        <w:t>Introduction</w:t>
      </w:r>
    </w:p>
    <w:p w14:paraId="78E77406" w14:textId="640E900C" w:rsidR="002D44BD" w:rsidRPr="009063A2" w:rsidRDefault="002D44BD" w:rsidP="0083038A">
      <w:pPr>
        <w:spacing w:after="5" w:line="276" w:lineRule="auto"/>
        <w:jc w:val="both"/>
        <w:rPr>
          <w:rFonts w:ascii="Tahoma" w:hAnsi="Tahoma" w:cs="Tahoma"/>
        </w:rPr>
      </w:pPr>
      <w:r w:rsidRPr="009063A2">
        <w:rPr>
          <w:rFonts w:ascii="Tahoma" w:hAnsi="Tahoma" w:cs="Tahoma"/>
        </w:rPr>
        <w:t xml:space="preserve">The Student Attendance and Engagement Policy has been developed as part of our commitment to well-being and human flourishing: one that enables contributions to a learning community that respects individuals and promotes their growth into valuable members of society. As a conscientious student-centred University, we believe we should respond when aware of student absence and limited engagement. This enables us to employ supportive strategies for facilitating student completion of their programme of study.  </w:t>
      </w:r>
    </w:p>
    <w:p w14:paraId="53F53BF7" w14:textId="5EE8C6EE" w:rsidR="002D44BD" w:rsidRPr="009063A2" w:rsidRDefault="002D44BD" w:rsidP="06A6B834">
      <w:pPr>
        <w:spacing w:after="5" w:line="276" w:lineRule="auto"/>
        <w:jc w:val="both"/>
        <w:rPr>
          <w:rFonts w:ascii="Tahoma" w:hAnsi="Tahoma" w:cs="Tahoma"/>
        </w:rPr>
      </w:pPr>
    </w:p>
    <w:p w14:paraId="330FB007" w14:textId="77777777" w:rsidR="21FFEAFB" w:rsidRDefault="21FFEAFB" w:rsidP="06A6B834">
      <w:pPr>
        <w:spacing w:after="42" w:line="276" w:lineRule="auto"/>
        <w:ind w:left="2"/>
        <w:jc w:val="both"/>
        <w:rPr>
          <w:rFonts w:ascii="Tahoma" w:hAnsi="Tahoma" w:cs="Tahoma"/>
        </w:rPr>
      </w:pPr>
      <w:r w:rsidRPr="06A6B834">
        <w:rPr>
          <w:rFonts w:ascii="Tahoma" w:hAnsi="Tahoma" w:cs="Tahoma"/>
        </w:rPr>
        <w:t xml:space="preserve">Where a student’s attendance and/or engagement raises concern, activities to support the students will entail:  </w:t>
      </w:r>
    </w:p>
    <w:p w14:paraId="70E55A26" w14:textId="52C955AB" w:rsidR="21FFEAFB" w:rsidRDefault="21FFEAFB" w:rsidP="06A6B834">
      <w:pPr>
        <w:numPr>
          <w:ilvl w:val="2"/>
          <w:numId w:val="2"/>
        </w:numPr>
        <w:spacing w:after="45" w:line="276" w:lineRule="auto"/>
        <w:ind w:hanging="285"/>
        <w:jc w:val="both"/>
        <w:rPr>
          <w:rFonts w:ascii="Tahoma" w:hAnsi="Tahoma" w:cs="Tahoma"/>
        </w:rPr>
      </w:pPr>
      <w:r w:rsidRPr="06A6B834">
        <w:rPr>
          <w:rFonts w:ascii="Tahoma" w:hAnsi="Tahoma" w:cs="Tahoma"/>
        </w:rPr>
        <w:t xml:space="preserve">Regular </w:t>
      </w:r>
      <w:r w:rsidR="002C38D0">
        <w:rPr>
          <w:rFonts w:ascii="Tahoma" w:hAnsi="Tahoma" w:cs="Tahoma"/>
        </w:rPr>
        <w:t xml:space="preserve">Academic </w:t>
      </w:r>
      <w:r w:rsidRPr="06A6B834">
        <w:rPr>
          <w:rFonts w:ascii="Tahoma" w:hAnsi="Tahoma" w:cs="Tahoma"/>
        </w:rPr>
        <w:t xml:space="preserve">Personal Tutor contact with the student.  </w:t>
      </w:r>
    </w:p>
    <w:p w14:paraId="205AB2D8" w14:textId="787966D4" w:rsidR="21FFEAFB" w:rsidRDefault="21FFEAFB" w:rsidP="06A6B834">
      <w:pPr>
        <w:numPr>
          <w:ilvl w:val="2"/>
          <w:numId w:val="2"/>
        </w:numPr>
        <w:spacing w:after="40" w:line="276" w:lineRule="auto"/>
        <w:ind w:hanging="285"/>
        <w:jc w:val="both"/>
        <w:rPr>
          <w:rFonts w:ascii="Tahoma" w:hAnsi="Tahoma" w:cs="Tahoma"/>
        </w:rPr>
      </w:pPr>
      <w:r w:rsidRPr="06A6B834">
        <w:rPr>
          <w:rFonts w:ascii="Tahoma" w:hAnsi="Tahoma" w:cs="Tahoma"/>
        </w:rPr>
        <w:t>Establishing peer mentor support</w:t>
      </w:r>
      <w:r w:rsidR="002C38D0">
        <w:rPr>
          <w:rFonts w:ascii="Tahoma" w:hAnsi="Tahoma" w:cs="Tahoma"/>
        </w:rPr>
        <w:t xml:space="preserve"> where appropriate</w:t>
      </w:r>
      <w:r w:rsidRPr="06A6B834">
        <w:rPr>
          <w:rFonts w:ascii="Tahoma" w:hAnsi="Tahoma" w:cs="Tahoma"/>
        </w:rPr>
        <w:t xml:space="preserve">. </w:t>
      </w:r>
    </w:p>
    <w:p w14:paraId="24EDE98B" w14:textId="5256D540" w:rsidR="21FFEAFB" w:rsidRDefault="21FFEAFB" w:rsidP="06A6B834">
      <w:pPr>
        <w:numPr>
          <w:ilvl w:val="2"/>
          <w:numId w:val="2"/>
        </w:numPr>
        <w:spacing w:after="5" w:line="276" w:lineRule="auto"/>
        <w:ind w:hanging="285"/>
        <w:jc w:val="both"/>
        <w:rPr>
          <w:rFonts w:ascii="Tahoma" w:hAnsi="Tahoma" w:cs="Tahoma"/>
        </w:rPr>
      </w:pPr>
      <w:r w:rsidRPr="06A6B834">
        <w:rPr>
          <w:rFonts w:ascii="Tahoma" w:hAnsi="Tahoma" w:cs="Tahoma"/>
        </w:rPr>
        <w:t>Programme leader discussions with the student re support needs to agree actions and/or referral to further specialised support.</w:t>
      </w:r>
    </w:p>
    <w:p w14:paraId="407F7FDA" w14:textId="0748CA05" w:rsidR="06A6B834" w:rsidRDefault="06A6B834" w:rsidP="06A6B834">
      <w:pPr>
        <w:spacing w:after="5" w:line="276" w:lineRule="auto"/>
        <w:jc w:val="both"/>
        <w:rPr>
          <w:rFonts w:ascii="Tahoma" w:hAnsi="Tahoma" w:cs="Tahoma"/>
        </w:rPr>
      </w:pPr>
    </w:p>
    <w:p w14:paraId="64824ADD" w14:textId="09211648" w:rsidR="002D44BD" w:rsidRPr="009063A2" w:rsidRDefault="09FBEDEF" w:rsidP="06A6B834">
      <w:pPr>
        <w:spacing w:after="0" w:line="276" w:lineRule="auto"/>
        <w:ind w:firstLine="2"/>
        <w:jc w:val="both"/>
        <w:textAlignment w:val="baseline"/>
        <w:rPr>
          <w:rFonts w:ascii="Tahoma" w:eastAsia="Times New Roman" w:hAnsi="Tahoma" w:cs="Tahoma"/>
        </w:rPr>
      </w:pPr>
      <w:r w:rsidRPr="06A6B834">
        <w:rPr>
          <w:rFonts w:ascii="Tahoma" w:eastAsia="Times New Roman" w:hAnsi="Tahoma" w:cs="Tahoma"/>
          <w:b/>
          <w:bCs/>
        </w:rPr>
        <w:t>Purposes</w:t>
      </w:r>
    </w:p>
    <w:p w14:paraId="57BBB997" w14:textId="74B267D7" w:rsidR="002D44BD" w:rsidRDefault="002D44BD" w:rsidP="0083038A">
      <w:pPr>
        <w:spacing w:after="0" w:line="276" w:lineRule="auto"/>
        <w:ind w:firstLine="2"/>
        <w:jc w:val="both"/>
        <w:textAlignment w:val="baseline"/>
        <w:rPr>
          <w:rFonts w:ascii="Tahoma" w:eastAsia="Times New Roman" w:hAnsi="Tahoma" w:cs="Tahoma"/>
        </w:rPr>
      </w:pPr>
      <w:r w:rsidRPr="009063A2">
        <w:rPr>
          <w:rFonts w:ascii="Tahoma" w:eastAsia="Times New Roman" w:hAnsi="Tahoma" w:cs="Tahoma"/>
        </w:rPr>
        <w:t xml:space="preserve">Monitoring academic </w:t>
      </w:r>
      <w:r w:rsidR="005C4BC6">
        <w:rPr>
          <w:rFonts w:ascii="Tahoma" w:eastAsia="Times New Roman" w:hAnsi="Tahoma" w:cs="Tahoma"/>
        </w:rPr>
        <w:t>attend</w:t>
      </w:r>
      <w:r w:rsidR="005C4BC6" w:rsidRPr="009063A2">
        <w:rPr>
          <w:rFonts w:ascii="Tahoma" w:hAnsi="Tahoma" w:cs="Tahoma"/>
        </w:rPr>
        <w:t>ance and Engagement</w:t>
      </w:r>
      <w:r w:rsidRPr="009063A2">
        <w:rPr>
          <w:rFonts w:ascii="Tahoma" w:eastAsia="Times New Roman" w:hAnsi="Tahoma" w:cs="Tahoma"/>
        </w:rPr>
        <w:t xml:space="preserve"> helps the University to identify student wellbeing issues and support students through to successful completion as well as maintaining compliance with the external requirements of professional, regulatory and funding bodies.   </w:t>
      </w:r>
      <w:r w:rsidR="40EAB745" w:rsidRPr="06A6B834">
        <w:rPr>
          <w:rFonts w:ascii="Tahoma" w:eastAsia="Times New Roman" w:hAnsi="Tahoma" w:cs="Tahoma"/>
        </w:rPr>
        <w:t>There are two purposes:</w:t>
      </w:r>
    </w:p>
    <w:p w14:paraId="0347CBBD" w14:textId="77777777" w:rsidR="00984B26" w:rsidRPr="00984B26" w:rsidRDefault="00984B26" w:rsidP="0083038A">
      <w:pPr>
        <w:spacing w:after="0" w:line="276" w:lineRule="auto"/>
        <w:ind w:firstLine="2"/>
        <w:jc w:val="both"/>
        <w:textAlignment w:val="baseline"/>
        <w:rPr>
          <w:rFonts w:ascii="Tahoma" w:eastAsia="Times New Roman" w:hAnsi="Tahoma" w:cs="Tahoma"/>
          <w:sz w:val="20"/>
          <w:szCs w:val="20"/>
        </w:rPr>
      </w:pPr>
    </w:p>
    <w:p w14:paraId="3E49B87A" w14:textId="70677AB5" w:rsidR="00984B26" w:rsidRPr="00984B26" w:rsidRDefault="00984B26" w:rsidP="00984B26">
      <w:pPr>
        <w:pStyle w:val="ListParagraph"/>
        <w:numPr>
          <w:ilvl w:val="0"/>
          <w:numId w:val="23"/>
        </w:numPr>
        <w:spacing w:after="0" w:line="276" w:lineRule="auto"/>
        <w:jc w:val="both"/>
        <w:textAlignment w:val="baseline"/>
        <w:rPr>
          <w:rFonts w:eastAsia="Times New Roman"/>
          <w:sz w:val="22"/>
          <w:szCs w:val="20"/>
        </w:rPr>
      </w:pPr>
      <w:r w:rsidRPr="00984B26">
        <w:rPr>
          <w:rFonts w:eastAsia="Times New Roman"/>
          <w:sz w:val="22"/>
          <w:szCs w:val="20"/>
        </w:rPr>
        <w:t>Student support – the university can offer advice and support to students who need help to re-engage with their studies, through both central provision and the students’ academic personal tutor</w:t>
      </w:r>
    </w:p>
    <w:p w14:paraId="16C43761" w14:textId="53359739" w:rsidR="00984B26" w:rsidRPr="00984B26" w:rsidRDefault="00984B26" w:rsidP="00984B26">
      <w:pPr>
        <w:pStyle w:val="ListParagraph"/>
        <w:numPr>
          <w:ilvl w:val="0"/>
          <w:numId w:val="23"/>
        </w:numPr>
        <w:spacing w:after="0" w:line="276" w:lineRule="auto"/>
        <w:jc w:val="both"/>
        <w:textAlignment w:val="baseline"/>
        <w:rPr>
          <w:rFonts w:eastAsia="Times New Roman"/>
          <w:sz w:val="22"/>
          <w:szCs w:val="20"/>
        </w:rPr>
      </w:pPr>
      <w:r w:rsidRPr="00984B26">
        <w:rPr>
          <w:rFonts w:eastAsia="Times New Roman"/>
          <w:sz w:val="22"/>
          <w:szCs w:val="20"/>
        </w:rPr>
        <w:t>UKVI – under the terms of its sponsor licence, the university must notify the UKVI of students who stop engaging with their studies</w:t>
      </w:r>
    </w:p>
    <w:p w14:paraId="1862A9AB" w14:textId="77777777" w:rsidR="00984B26" w:rsidRPr="009063A2" w:rsidRDefault="00984B26" w:rsidP="0083038A">
      <w:pPr>
        <w:spacing w:after="0" w:line="276" w:lineRule="auto"/>
        <w:ind w:firstLine="2"/>
        <w:jc w:val="both"/>
        <w:textAlignment w:val="baseline"/>
        <w:rPr>
          <w:rFonts w:ascii="Tahoma" w:eastAsia="Times New Roman" w:hAnsi="Tahoma" w:cs="Tahoma"/>
        </w:rPr>
      </w:pPr>
    </w:p>
    <w:p w14:paraId="76F0A5C2" w14:textId="139C8471" w:rsidR="1B34520B" w:rsidRDefault="1B34520B" w:rsidP="06A6B834">
      <w:pPr>
        <w:spacing w:after="15" w:line="276" w:lineRule="auto"/>
        <w:jc w:val="both"/>
        <w:rPr>
          <w:rFonts w:ascii="Tahoma" w:hAnsi="Tahoma" w:cs="Tahoma"/>
        </w:rPr>
      </w:pPr>
      <w:r w:rsidRPr="06A6B834">
        <w:rPr>
          <w:rFonts w:ascii="Tahoma" w:hAnsi="Tahoma" w:cs="Tahoma"/>
          <w:b/>
          <w:bCs/>
        </w:rPr>
        <w:t>Data</w:t>
      </w:r>
    </w:p>
    <w:p w14:paraId="6A3FE103" w14:textId="25DEFDE8" w:rsidR="1B34520B" w:rsidRDefault="1B34520B" w:rsidP="06A6B834">
      <w:pPr>
        <w:spacing w:after="15" w:line="276" w:lineRule="auto"/>
        <w:jc w:val="both"/>
        <w:rPr>
          <w:rFonts w:ascii="Tahoma" w:eastAsia="Times New Roman" w:hAnsi="Tahoma" w:cs="Tahoma"/>
        </w:rPr>
      </w:pPr>
      <w:r w:rsidRPr="06A6B834">
        <w:rPr>
          <w:rFonts w:ascii="Tahoma" w:eastAsia="Times New Roman" w:hAnsi="Tahoma" w:cs="Tahoma"/>
        </w:rPr>
        <w:t xml:space="preserve">The University will use engagement data in conjunction with assessment data (Attendance monitoring </w:t>
      </w:r>
      <w:proofErr w:type="gramStart"/>
      <w:r w:rsidRPr="06A6B834">
        <w:rPr>
          <w:rFonts w:ascii="Tahoma" w:eastAsia="Times New Roman" w:hAnsi="Tahoma" w:cs="Tahoma"/>
        </w:rPr>
        <w:t>software)  to</w:t>
      </w:r>
      <w:proofErr w:type="gramEnd"/>
      <w:r w:rsidRPr="06A6B834">
        <w:rPr>
          <w:rFonts w:ascii="Tahoma" w:eastAsia="Times New Roman" w:hAnsi="Tahoma" w:cs="Tahoma"/>
        </w:rPr>
        <w:t xml:space="preserve"> monitor student progress and offer support to students when required. This policy outlines how the University records attendance and engagement as evidence that each student is actively and consistently engaging with their programme of study and sets out what we expect from students in terms of academic engagement. It also details how the University monitors academic engagement levels, the interventions we apply if overall academic engagement, including attendance, is deemed unsatisfactory, and subsequent outcomes</w:t>
      </w:r>
    </w:p>
    <w:p w14:paraId="2CC77E32" w14:textId="6390880D" w:rsidR="06A6B834" w:rsidRDefault="06A6B834" w:rsidP="06A6B834">
      <w:pPr>
        <w:spacing w:after="15" w:line="276" w:lineRule="auto"/>
        <w:jc w:val="both"/>
        <w:rPr>
          <w:rFonts w:ascii="Tahoma" w:eastAsia="Times New Roman" w:hAnsi="Tahoma" w:cs="Tahoma"/>
        </w:rPr>
      </w:pPr>
    </w:p>
    <w:p w14:paraId="3CF20CFD" w14:textId="191A8992" w:rsidR="00C202BC" w:rsidRPr="009063A2" w:rsidRDefault="31765042" w:rsidP="0083038A">
      <w:pPr>
        <w:spacing w:after="15" w:line="276" w:lineRule="auto"/>
        <w:jc w:val="both"/>
        <w:rPr>
          <w:rFonts w:ascii="Tahoma" w:hAnsi="Tahoma" w:cs="Tahoma"/>
          <w:b/>
          <w:bCs/>
        </w:rPr>
      </w:pPr>
      <w:r w:rsidRPr="06A6B834">
        <w:rPr>
          <w:rFonts w:ascii="Tahoma" w:hAnsi="Tahoma" w:cs="Tahoma"/>
          <w:b/>
          <w:bCs/>
        </w:rPr>
        <w:t>S</w:t>
      </w:r>
      <w:r w:rsidR="1551EDC9" w:rsidRPr="06A6B834">
        <w:rPr>
          <w:rFonts w:ascii="Tahoma" w:hAnsi="Tahoma" w:cs="Tahoma"/>
          <w:b/>
          <w:bCs/>
        </w:rPr>
        <w:t>cope</w:t>
      </w:r>
    </w:p>
    <w:p w14:paraId="14DF84EA" w14:textId="2E0F77CB" w:rsidR="002D44BD" w:rsidRDefault="002D44BD" w:rsidP="0083038A">
      <w:pPr>
        <w:spacing w:line="276" w:lineRule="auto"/>
        <w:jc w:val="both"/>
        <w:rPr>
          <w:rFonts w:ascii="Tahoma" w:hAnsi="Tahoma" w:cs="Tahoma"/>
        </w:rPr>
      </w:pPr>
      <w:r w:rsidRPr="5E15E6B1">
        <w:rPr>
          <w:rFonts w:ascii="Tahoma" w:hAnsi="Tahoma" w:cs="Tahoma"/>
        </w:rPr>
        <w:t xml:space="preserve">This university-wide policy applies to all programmes delivered by </w:t>
      </w:r>
      <w:r w:rsidR="2E54E52E" w:rsidRPr="5E15E6B1">
        <w:rPr>
          <w:rFonts w:ascii="Tahoma" w:hAnsi="Tahoma" w:cs="Tahoma"/>
        </w:rPr>
        <w:t xml:space="preserve">Birmingham </w:t>
      </w:r>
      <w:r w:rsidRPr="5E15E6B1">
        <w:rPr>
          <w:rFonts w:ascii="Tahoma" w:hAnsi="Tahoma" w:cs="Tahoma"/>
        </w:rPr>
        <w:t>Newman University</w:t>
      </w:r>
      <w:r w:rsidR="42019B44" w:rsidRPr="5E15E6B1">
        <w:rPr>
          <w:rFonts w:ascii="Tahoma" w:hAnsi="Tahoma" w:cs="Tahoma"/>
        </w:rPr>
        <w:t>, including those programmes delivered by collaborative franchise partners</w:t>
      </w:r>
      <w:r w:rsidRPr="5E15E6B1">
        <w:rPr>
          <w:rFonts w:ascii="Tahoma" w:hAnsi="Tahoma" w:cs="Tahoma"/>
        </w:rPr>
        <w:t>. It requires</w:t>
      </w:r>
      <w:r w:rsidR="005C4BC6">
        <w:rPr>
          <w:rFonts w:ascii="Tahoma" w:hAnsi="Tahoma" w:cs="Tahoma"/>
        </w:rPr>
        <w:t>, in addition, that</w:t>
      </w:r>
      <w:r w:rsidRPr="5E15E6B1">
        <w:rPr>
          <w:rFonts w:ascii="Tahoma" w:hAnsi="Tahoma" w:cs="Tahoma"/>
        </w:rPr>
        <w:t xml:space="preserve"> each professionally accredited </w:t>
      </w:r>
      <w:proofErr w:type="gramStart"/>
      <w:r w:rsidRPr="5E15E6B1">
        <w:rPr>
          <w:rFonts w:ascii="Tahoma" w:hAnsi="Tahoma" w:cs="Tahoma"/>
        </w:rPr>
        <w:t>programme  articulate</w:t>
      </w:r>
      <w:proofErr w:type="gramEnd"/>
      <w:r w:rsidRPr="5E15E6B1">
        <w:rPr>
          <w:rFonts w:ascii="Tahoma" w:hAnsi="Tahoma" w:cs="Tahoma"/>
        </w:rPr>
        <w:t xml:space="preserve"> their own local Attendance and Engagement Policy</w:t>
      </w:r>
      <w:r w:rsidR="005C4BC6">
        <w:rPr>
          <w:rFonts w:ascii="Tahoma" w:hAnsi="Tahoma" w:cs="Tahoma"/>
        </w:rPr>
        <w:t>, where required,</w:t>
      </w:r>
      <w:r w:rsidRPr="5E15E6B1">
        <w:rPr>
          <w:rFonts w:ascii="Tahoma" w:hAnsi="Tahoma" w:cs="Tahoma"/>
        </w:rPr>
        <w:t xml:space="preserve"> to support retention-associated activities and where applicable, professional accreditation regarding attendance and engagement </w:t>
      </w:r>
      <w:r w:rsidRPr="5E15E6B1">
        <w:rPr>
          <w:rFonts w:ascii="Tahoma" w:hAnsi="Tahoma" w:cs="Tahoma"/>
        </w:rPr>
        <w:lastRenderedPageBreak/>
        <w:t xml:space="preserve">criteria. Such </w:t>
      </w:r>
      <w:r w:rsidR="005C4BC6">
        <w:rPr>
          <w:rFonts w:ascii="Tahoma" w:hAnsi="Tahoma" w:cs="Tahoma"/>
        </w:rPr>
        <w:t xml:space="preserve">additional </w:t>
      </w:r>
      <w:r w:rsidRPr="5E15E6B1">
        <w:rPr>
          <w:rFonts w:ascii="Tahoma" w:hAnsi="Tahoma" w:cs="Tahoma"/>
        </w:rPr>
        <w:t xml:space="preserve">policies should adhere to the principles of this policy and to the </w:t>
      </w:r>
      <w:hyperlink r:id="rId13">
        <w:r w:rsidRPr="5E15E6B1">
          <w:rPr>
            <w:rFonts w:ascii="Tahoma" w:hAnsi="Tahoma" w:cs="Tahoma"/>
            <w:color w:val="0000FF"/>
            <w:u w:val="single"/>
          </w:rPr>
          <w:t>Using Student Engagement Data Policy (June 201</w:t>
        </w:r>
      </w:hyperlink>
      <w:hyperlink r:id="rId14">
        <w:r w:rsidRPr="5E15E6B1">
          <w:rPr>
            <w:rFonts w:ascii="Tahoma" w:hAnsi="Tahoma" w:cs="Tahoma"/>
            <w:color w:val="0000FF"/>
            <w:u w:val="single"/>
          </w:rPr>
          <w:t>8</w:t>
        </w:r>
      </w:hyperlink>
      <w:hyperlink r:id="rId15">
        <w:r w:rsidRPr="5E15E6B1">
          <w:rPr>
            <w:rFonts w:ascii="Tahoma" w:hAnsi="Tahoma" w:cs="Tahoma"/>
            <w:color w:val="0000FF"/>
            <w:u w:val="single"/>
          </w:rPr>
          <w:t>).</w:t>
        </w:r>
      </w:hyperlink>
      <w:r w:rsidRPr="5E15E6B1">
        <w:rPr>
          <w:rFonts w:ascii="Tahoma" w:hAnsi="Tahoma" w:cs="Tahoma"/>
          <w:color w:val="0000FF"/>
          <w:u w:val="single"/>
        </w:rPr>
        <w:t xml:space="preserve"> Provided below</w:t>
      </w:r>
      <w:r w:rsidR="009857F5">
        <w:rPr>
          <w:rFonts w:ascii="Tahoma" w:hAnsi="Tahoma" w:cs="Tahoma"/>
          <w:color w:val="0000FF"/>
          <w:u w:val="single"/>
        </w:rPr>
        <w:t xml:space="preserve"> (Part </w:t>
      </w:r>
      <w:r w:rsidR="005F642E">
        <w:rPr>
          <w:rFonts w:ascii="Tahoma" w:hAnsi="Tahoma" w:cs="Tahoma"/>
          <w:color w:val="0000FF"/>
          <w:u w:val="single"/>
        </w:rPr>
        <w:t>D)</w:t>
      </w:r>
      <w:hyperlink r:id="rId16">
        <w:r w:rsidRPr="5E15E6B1">
          <w:rPr>
            <w:rFonts w:ascii="Tahoma" w:hAnsi="Tahoma" w:cs="Tahoma"/>
          </w:rPr>
          <w:t xml:space="preserve"> </w:t>
        </w:r>
      </w:hyperlink>
    </w:p>
    <w:p w14:paraId="358BA1A2" w14:textId="77777777" w:rsidR="003A4F79" w:rsidRPr="00956D00" w:rsidRDefault="003A4F79" w:rsidP="0083038A">
      <w:pPr>
        <w:spacing w:line="276" w:lineRule="auto"/>
        <w:jc w:val="both"/>
        <w:rPr>
          <w:rFonts w:ascii="Tahoma" w:hAnsi="Tahoma" w:cs="Tahoma"/>
        </w:rPr>
      </w:pPr>
    </w:p>
    <w:p w14:paraId="62005DC4" w14:textId="77777777" w:rsidR="00491BC4" w:rsidRDefault="00491BC4">
      <w:pPr>
        <w:spacing w:after="0"/>
        <w:rPr>
          <w:rFonts w:ascii="Tahoma" w:eastAsiaTheme="majorEastAsia" w:hAnsi="Tahoma" w:cs="Tahoma"/>
          <w:b/>
          <w:u w:val="single"/>
        </w:rPr>
      </w:pPr>
      <w:r>
        <w:rPr>
          <w:rFonts w:ascii="Tahoma" w:hAnsi="Tahoma" w:cs="Tahoma"/>
          <w:u w:val="single"/>
        </w:rPr>
        <w:br w:type="page"/>
      </w:r>
    </w:p>
    <w:p w14:paraId="6C4761FE" w14:textId="44007E76" w:rsidR="71311E8D" w:rsidRPr="00956D00" w:rsidRDefault="71311E8D" w:rsidP="5E15E6B1">
      <w:pPr>
        <w:pStyle w:val="Heading1"/>
        <w:spacing w:before="0" w:after="300" w:line="276" w:lineRule="auto"/>
        <w:jc w:val="both"/>
        <w:rPr>
          <w:rFonts w:ascii="Tahoma" w:hAnsi="Tahoma" w:cs="Tahoma"/>
          <w:color w:val="auto"/>
          <w:sz w:val="22"/>
          <w:szCs w:val="22"/>
          <w:u w:val="single"/>
        </w:rPr>
      </w:pPr>
      <w:bookmarkStart w:id="2" w:name="_Toc161150031"/>
      <w:r w:rsidRPr="5E15E6B1">
        <w:rPr>
          <w:rFonts w:ascii="Tahoma" w:hAnsi="Tahoma" w:cs="Tahoma"/>
          <w:color w:val="auto"/>
          <w:sz w:val="22"/>
          <w:szCs w:val="22"/>
          <w:u w:val="single"/>
        </w:rPr>
        <w:lastRenderedPageBreak/>
        <w:t xml:space="preserve">Part B – </w:t>
      </w:r>
      <w:r w:rsidR="199A8D57" w:rsidRPr="5E15E6B1">
        <w:rPr>
          <w:rFonts w:ascii="Tahoma" w:hAnsi="Tahoma" w:cs="Tahoma"/>
          <w:color w:val="auto"/>
          <w:sz w:val="22"/>
          <w:szCs w:val="22"/>
          <w:u w:val="single"/>
        </w:rPr>
        <w:t>Policy</w:t>
      </w:r>
      <w:bookmarkEnd w:id="2"/>
    </w:p>
    <w:p w14:paraId="1E2EC3FA" w14:textId="2072E0EA" w:rsidR="5BFAF6BE" w:rsidRDefault="5BFAF6BE" w:rsidP="06A6B834">
      <w:pPr>
        <w:pStyle w:val="ListParagraph"/>
        <w:spacing w:after="0" w:line="276" w:lineRule="auto"/>
        <w:ind w:left="24" w:firstLine="0"/>
        <w:jc w:val="both"/>
        <w:rPr>
          <w:rFonts w:eastAsia="Times New Roman"/>
          <w:sz w:val="22"/>
        </w:rPr>
      </w:pPr>
      <w:r w:rsidRPr="06A6B834">
        <w:rPr>
          <w:rFonts w:eastAsia="Times New Roman"/>
          <w:b/>
          <w:bCs/>
          <w:sz w:val="22"/>
        </w:rPr>
        <w:t>Introduction</w:t>
      </w:r>
    </w:p>
    <w:p w14:paraId="6836CC54" w14:textId="7521ECCD" w:rsidR="005C4BC6" w:rsidRDefault="003A4F79" w:rsidP="003A4F79">
      <w:pPr>
        <w:pStyle w:val="ListParagraph"/>
        <w:spacing w:after="0" w:line="276" w:lineRule="auto"/>
        <w:ind w:left="24" w:firstLine="0"/>
        <w:jc w:val="both"/>
        <w:textAlignment w:val="baseline"/>
        <w:rPr>
          <w:rFonts w:eastAsia="Times New Roman"/>
          <w:sz w:val="22"/>
        </w:rPr>
      </w:pPr>
      <w:r w:rsidRPr="009063A2">
        <w:rPr>
          <w:rFonts w:eastAsia="Times New Roman"/>
          <w:sz w:val="22"/>
        </w:rPr>
        <w:t xml:space="preserve">We expect students to attend all scheduled teaching sessions.  We monitor academic engagement via a range of information sources. This is primarily through attendance at timetabled teaching sessions on campus (normally recorded </w:t>
      </w:r>
      <w:proofErr w:type="gramStart"/>
      <w:r w:rsidRPr="009063A2">
        <w:rPr>
          <w:rFonts w:eastAsia="Times New Roman"/>
          <w:sz w:val="22"/>
        </w:rPr>
        <w:t>through the use of</w:t>
      </w:r>
      <w:proofErr w:type="gramEnd"/>
      <w:r w:rsidRPr="009063A2">
        <w:rPr>
          <w:rFonts w:eastAsia="Times New Roman"/>
          <w:sz w:val="22"/>
        </w:rPr>
        <w:t xml:space="preserve"> attendance monitoring system but also using local registers where applicable for specific subject areas) but also includes engagement with </w:t>
      </w:r>
      <w:r w:rsidR="008F54C7">
        <w:rPr>
          <w:rFonts w:eastAsia="Times New Roman"/>
          <w:sz w:val="22"/>
        </w:rPr>
        <w:t xml:space="preserve">the </w:t>
      </w:r>
      <w:r w:rsidRPr="009063A2">
        <w:rPr>
          <w:rFonts w:eastAsia="Times New Roman"/>
          <w:sz w:val="22"/>
        </w:rPr>
        <w:t>learning sessions, Moodle, library resources and assignment submissions. The exact form of engagement monitoring, and any related interventions, will depend on the level of study and the programme of study. </w:t>
      </w:r>
    </w:p>
    <w:p w14:paraId="39E17F75" w14:textId="77777777" w:rsidR="005C4BC6" w:rsidRDefault="005C4BC6" w:rsidP="003A4F79">
      <w:pPr>
        <w:pStyle w:val="ListParagraph"/>
        <w:spacing w:after="0" w:line="276" w:lineRule="auto"/>
        <w:ind w:left="24" w:firstLine="0"/>
        <w:jc w:val="both"/>
        <w:textAlignment w:val="baseline"/>
        <w:rPr>
          <w:rFonts w:eastAsia="Times New Roman"/>
          <w:sz w:val="22"/>
        </w:rPr>
      </w:pPr>
    </w:p>
    <w:p w14:paraId="352338B5" w14:textId="6CCBBFB9" w:rsidR="003A4F79" w:rsidRPr="001D7E4A" w:rsidRDefault="005C4BC6" w:rsidP="003A4F79">
      <w:pPr>
        <w:pStyle w:val="ListParagraph"/>
        <w:spacing w:after="0" w:line="276" w:lineRule="auto"/>
        <w:ind w:left="24" w:firstLine="0"/>
        <w:jc w:val="both"/>
        <w:textAlignment w:val="baseline"/>
        <w:rPr>
          <w:rFonts w:eastAsia="Times New Roman"/>
          <w:b/>
          <w:bCs/>
          <w:color w:val="auto"/>
          <w:sz w:val="22"/>
        </w:rPr>
      </w:pPr>
      <w:r w:rsidRPr="001D7E4A">
        <w:rPr>
          <w:rFonts w:eastAsia="Times New Roman"/>
          <w:b/>
          <w:bCs/>
          <w:color w:val="auto"/>
          <w:sz w:val="22"/>
        </w:rPr>
        <w:t>Definitions of Attendance and Engagement</w:t>
      </w:r>
      <w:r w:rsidR="003A4F79" w:rsidRPr="001D7E4A">
        <w:rPr>
          <w:rFonts w:eastAsia="Times New Roman"/>
          <w:b/>
          <w:bCs/>
          <w:color w:val="auto"/>
          <w:sz w:val="22"/>
        </w:rPr>
        <w:t> </w:t>
      </w:r>
    </w:p>
    <w:p w14:paraId="46A9E9F6" w14:textId="77777777" w:rsidR="008F54C7" w:rsidRPr="001D7E4A" w:rsidRDefault="008F54C7" w:rsidP="003A4F79">
      <w:pPr>
        <w:pStyle w:val="ListParagraph"/>
        <w:spacing w:after="0" w:line="276" w:lineRule="auto"/>
        <w:ind w:left="24" w:firstLine="0"/>
        <w:jc w:val="both"/>
        <w:textAlignment w:val="baseline"/>
        <w:rPr>
          <w:rFonts w:eastAsia="Times New Roman"/>
          <w:b/>
          <w:bCs/>
          <w:color w:val="auto"/>
          <w:sz w:val="22"/>
        </w:rPr>
      </w:pPr>
    </w:p>
    <w:p w14:paraId="2325331F" w14:textId="210FF04B" w:rsidR="008F54C7" w:rsidRPr="001D7E4A" w:rsidRDefault="008F54C7" w:rsidP="003A4F79">
      <w:pPr>
        <w:pStyle w:val="ListParagraph"/>
        <w:spacing w:after="0" w:line="276" w:lineRule="auto"/>
        <w:ind w:left="24" w:firstLine="0"/>
        <w:jc w:val="both"/>
        <w:textAlignment w:val="baseline"/>
        <w:rPr>
          <w:rFonts w:eastAsia="Times New Roman"/>
          <w:color w:val="auto"/>
          <w:sz w:val="22"/>
        </w:rPr>
      </w:pPr>
      <w:r w:rsidRPr="001D7E4A">
        <w:rPr>
          <w:rFonts w:eastAsia="Times New Roman"/>
          <w:color w:val="auto"/>
          <w:sz w:val="22"/>
        </w:rPr>
        <w:t>Attendance is</w:t>
      </w:r>
      <w:r w:rsidR="006D1679" w:rsidRPr="001D7E4A">
        <w:rPr>
          <w:rFonts w:eastAsia="Times New Roman"/>
          <w:color w:val="auto"/>
          <w:sz w:val="22"/>
        </w:rPr>
        <w:t xml:space="preserve"> </w:t>
      </w:r>
      <w:r w:rsidRPr="001D7E4A">
        <w:rPr>
          <w:rFonts w:eastAsia="Times New Roman"/>
          <w:color w:val="auto"/>
          <w:sz w:val="22"/>
        </w:rPr>
        <w:t>defined as the</w:t>
      </w:r>
      <w:r w:rsidR="006D1679" w:rsidRPr="001D7E4A">
        <w:rPr>
          <w:rFonts w:eastAsia="Times New Roman"/>
          <w:color w:val="auto"/>
          <w:sz w:val="22"/>
        </w:rPr>
        <w:t xml:space="preserve"> </w:t>
      </w:r>
      <w:r w:rsidRPr="001D7E4A">
        <w:rPr>
          <w:rFonts w:eastAsia="Times New Roman"/>
          <w:color w:val="auto"/>
          <w:sz w:val="22"/>
        </w:rPr>
        <w:t xml:space="preserve">recording of being </w:t>
      </w:r>
      <w:r w:rsidR="006D1679" w:rsidRPr="001D7E4A">
        <w:rPr>
          <w:rFonts w:eastAsia="Times New Roman"/>
          <w:color w:val="auto"/>
          <w:sz w:val="22"/>
        </w:rPr>
        <w:t>p</w:t>
      </w:r>
      <w:r w:rsidRPr="001D7E4A">
        <w:rPr>
          <w:rFonts w:eastAsia="Times New Roman"/>
          <w:color w:val="auto"/>
          <w:sz w:val="22"/>
        </w:rPr>
        <w:t xml:space="preserve">resent for any </w:t>
      </w:r>
      <w:r w:rsidR="003F6C28" w:rsidRPr="001D7E4A">
        <w:rPr>
          <w:rFonts w:eastAsia="Times New Roman"/>
          <w:color w:val="auto"/>
          <w:sz w:val="22"/>
        </w:rPr>
        <w:t xml:space="preserve">required </w:t>
      </w:r>
      <w:r w:rsidRPr="001D7E4A">
        <w:rPr>
          <w:rFonts w:eastAsia="Times New Roman"/>
          <w:color w:val="auto"/>
          <w:sz w:val="22"/>
        </w:rPr>
        <w:t xml:space="preserve">timetabled sessions and any other </w:t>
      </w:r>
      <w:r w:rsidR="003F6C28" w:rsidRPr="001D7E4A">
        <w:rPr>
          <w:rFonts w:eastAsia="Times New Roman"/>
          <w:color w:val="auto"/>
          <w:sz w:val="22"/>
        </w:rPr>
        <w:t xml:space="preserve">required </w:t>
      </w:r>
      <w:r w:rsidRPr="001D7E4A">
        <w:rPr>
          <w:rFonts w:eastAsia="Times New Roman"/>
          <w:color w:val="auto"/>
          <w:sz w:val="22"/>
        </w:rPr>
        <w:t xml:space="preserve">sessions agreed between the student and the academic tutor.  </w:t>
      </w:r>
      <w:r w:rsidR="003F6C28" w:rsidRPr="001D7E4A">
        <w:rPr>
          <w:rFonts w:eastAsia="Times New Roman"/>
          <w:color w:val="auto"/>
          <w:sz w:val="22"/>
        </w:rPr>
        <w:t xml:space="preserve">Presence </w:t>
      </w:r>
      <w:r w:rsidRPr="001D7E4A">
        <w:rPr>
          <w:rFonts w:eastAsia="Times New Roman"/>
          <w:color w:val="auto"/>
          <w:sz w:val="22"/>
        </w:rPr>
        <w:t xml:space="preserve">is normally recorded </w:t>
      </w:r>
      <w:proofErr w:type="gramStart"/>
      <w:r w:rsidRPr="001D7E4A">
        <w:rPr>
          <w:rFonts w:eastAsia="Times New Roman"/>
          <w:color w:val="auto"/>
          <w:sz w:val="22"/>
        </w:rPr>
        <w:t>through the use of</w:t>
      </w:r>
      <w:proofErr w:type="gramEnd"/>
      <w:r w:rsidRPr="001D7E4A">
        <w:rPr>
          <w:rFonts w:eastAsia="Times New Roman"/>
          <w:color w:val="auto"/>
          <w:sz w:val="22"/>
        </w:rPr>
        <w:t xml:space="preserve"> attendance monitoring system but also </w:t>
      </w:r>
      <w:r w:rsidR="003F6C28" w:rsidRPr="001D7E4A">
        <w:rPr>
          <w:rFonts w:eastAsia="Times New Roman"/>
          <w:color w:val="auto"/>
          <w:sz w:val="22"/>
        </w:rPr>
        <w:t xml:space="preserve">through </w:t>
      </w:r>
      <w:r w:rsidRPr="001D7E4A">
        <w:rPr>
          <w:rFonts w:eastAsia="Times New Roman"/>
          <w:color w:val="auto"/>
          <w:sz w:val="22"/>
        </w:rPr>
        <w:t>local registers where applicable for specific subject areas.  Appointments with Academic Personal Tutors are also recorded on Academic Personal Tutor records (part of the electronic attendance monitoring syste</w:t>
      </w:r>
      <w:r w:rsidR="00466F09" w:rsidRPr="001D7E4A">
        <w:rPr>
          <w:rFonts w:eastAsia="Times New Roman"/>
          <w:color w:val="auto"/>
          <w:sz w:val="22"/>
        </w:rPr>
        <w:t>m</w:t>
      </w:r>
      <w:r w:rsidR="009D3277" w:rsidRPr="001D7E4A">
        <w:rPr>
          <w:rFonts w:eastAsia="Times New Roman"/>
          <w:color w:val="auto"/>
          <w:sz w:val="22"/>
        </w:rPr>
        <w:t>)</w:t>
      </w:r>
      <w:r w:rsidR="00466F09" w:rsidRPr="001D7E4A">
        <w:rPr>
          <w:rFonts w:eastAsia="Times New Roman"/>
          <w:color w:val="auto"/>
          <w:sz w:val="22"/>
        </w:rPr>
        <w:t>.</w:t>
      </w:r>
    </w:p>
    <w:p w14:paraId="5E26EAC2" w14:textId="77777777" w:rsidR="00466F09" w:rsidRPr="001D7E4A" w:rsidRDefault="00466F09" w:rsidP="003A4F79">
      <w:pPr>
        <w:pStyle w:val="ListParagraph"/>
        <w:spacing w:after="0" w:line="276" w:lineRule="auto"/>
        <w:ind w:left="24" w:firstLine="0"/>
        <w:jc w:val="both"/>
        <w:textAlignment w:val="baseline"/>
        <w:rPr>
          <w:rFonts w:eastAsia="Times New Roman"/>
          <w:b/>
          <w:bCs/>
          <w:color w:val="auto"/>
          <w:sz w:val="22"/>
        </w:rPr>
      </w:pPr>
    </w:p>
    <w:p w14:paraId="736B7FE6" w14:textId="4BAC79AE" w:rsidR="00466F09" w:rsidRPr="001D7E4A" w:rsidRDefault="00466F09" w:rsidP="003A4F79">
      <w:pPr>
        <w:pStyle w:val="ListParagraph"/>
        <w:spacing w:after="0" w:line="276" w:lineRule="auto"/>
        <w:ind w:left="24" w:firstLine="0"/>
        <w:jc w:val="both"/>
        <w:textAlignment w:val="baseline"/>
        <w:rPr>
          <w:rFonts w:eastAsia="Times New Roman"/>
          <w:color w:val="auto"/>
          <w:sz w:val="22"/>
        </w:rPr>
      </w:pPr>
      <w:r w:rsidRPr="001D7E4A">
        <w:rPr>
          <w:rFonts w:eastAsia="Times New Roman"/>
          <w:color w:val="auto"/>
          <w:sz w:val="22"/>
        </w:rPr>
        <w:t xml:space="preserve">Engagement includes engagement with the learning sessions, the virtual learning environment, library resources </w:t>
      </w:r>
      <w:r w:rsidR="009D3277" w:rsidRPr="001D7E4A">
        <w:rPr>
          <w:rFonts w:eastAsia="Times New Roman"/>
          <w:color w:val="auto"/>
          <w:sz w:val="22"/>
        </w:rPr>
        <w:t>a</w:t>
      </w:r>
      <w:r w:rsidRPr="001D7E4A">
        <w:rPr>
          <w:rFonts w:eastAsia="Times New Roman"/>
          <w:color w:val="auto"/>
          <w:sz w:val="22"/>
        </w:rPr>
        <w:t>nd assignment submissions. Engagement helps student to understand their learning and make the most of their activities.</w:t>
      </w:r>
    </w:p>
    <w:p w14:paraId="152AA26E" w14:textId="6099B9F9" w:rsidR="06A6B834" w:rsidRDefault="06A6B834" w:rsidP="06A6B834">
      <w:pPr>
        <w:pStyle w:val="ListParagraph"/>
        <w:spacing w:after="0" w:line="276" w:lineRule="auto"/>
        <w:ind w:left="24" w:firstLine="0"/>
        <w:jc w:val="both"/>
        <w:rPr>
          <w:rFonts w:eastAsia="Times New Roman"/>
          <w:sz w:val="22"/>
        </w:rPr>
      </w:pPr>
    </w:p>
    <w:p w14:paraId="02ABAFEA" w14:textId="7A3AEC32" w:rsidR="71590226" w:rsidRDefault="71590226" w:rsidP="06A6B834">
      <w:pPr>
        <w:pStyle w:val="ListParagraph"/>
        <w:spacing w:after="0" w:line="276" w:lineRule="auto"/>
        <w:ind w:left="24" w:firstLine="0"/>
        <w:jc w:val="both"/>
        <w:rPr>
          <w:rFonts w:eastAsia="Times New Roman"/>
          <w:sz w:val="22"/>
        </w:rPr>
      </w:pPr>
      <w:r w:rsidRPr="06A6B834">
        <w:rPr>
          <w:rFonts w:eastAsia="Times New Roman"/>
          <w:b/>
          <w:bCs/>
          <w:sz w:val="22"/>
        </w:rPr>
        <w:t>Expectations of Students</w:t>
      </w:r>
    </w:p>
    <w:p w14:paraId="02911AA7" w14:textId="3D37886E" w:rsidR="71590226" w:rsidRDefault="71590226" w:rsidP="06A6B834">
      <w:pPr>
        <w:spacing w:line="276" w:lineRule="auto"/>
        <w:ind w:left="9"/>
        <w:jc w:val="both"/>
        <w:rPr>
          <w:rFonts w:ascii="Tahoma" w:hAnsi="Tahoma" w:cs="Tahoma"/>
        </w:rPr>
      </w:pPr>
      <w:r w:rsidRPr="69A5B0F2">
        <w:rPr>
          <w:rFonts w:ascii="Tahoma" w:hAnsi="Tahoma" w:cs="Tahoma"/>
        </w:rPr>
        <w:t xml:space="preserve">The University expects students to attend all </w:t>
      </w:r>
      <w:r w:rsidRPr="001D7E4A">
        <w:rPr>
          <w:rFonts w:ascii="Tahoma" w:hAnsi="Tahoma" w:cs="Tahoma"/>
        </w:rPr>
        <w:t xml:space="preserve">learning and teaching sessions associated with the programme on which they are enrolled. </w:t>
      </w:r>
      <w:r w:rsidR="00466F09" w:rsidRPr="001D7E4A">
        <w:rPr>
          <w:rFonts w:ascii="Tahoma" w:hAnsi="Tahoma" w:cs="Tahoma"/>
        </w:rPr>
        <w:t xml:space="preserve">The University expects </w:t>
      </w:r>
      <w:r w:rsidR="009D3277" w:rsidRPr="001D7E4A">
        <w:rPr>
          <w:rFonts w:ascii="Tahoma" w:hAnsi="Tahoma" w:cs="Tahoma"/>
        </w:rPr>
        <w:t>regular and full</w:t>
      </w:r>
      <w:r w:rsidR="00466F09" w:rsidRPr="001D7E4A">
        <w:rPr>
          <w:rFonts w:ascii="Tahoma" w:hAnsi="Tahoma" w:cs="Tahoma"/>
        </w:rPr>
        <w:t xml:space="preserve"> attendance, as a</w:t>
      </w:r>
      <w:r w:rsidRPr="001D7E4A">
        <w:rPr>
          <w:rFonts w:ascii="Tahoma" w:hAnsi="Tahoma" w:cs="Tahoma"/>
        </w:rPr>
        <w:t xml:space="preserve">ttending less than 80% of </w:t>
      </w:r>
      <w:proofErr w:type="gramStart"/>
      <w:r w:rsidR="29BD780C" w:rsidRPr="001D7E4A">
        <w:rPr>
          <w:rFonts w:ascii="Tahoma" w:hAnsi="Tahoma" w:cs="Tahoma"/>
        </w:rPr>
        <w:t xml:space="preserve">all </w:t>
      </w:r>
      <w:r w:rsidRPr="001D7E4A">
        <w:rPr>
          <w:rFonts w:ascii="Tahoma" w:hAnsi="Tahoma" w:cs="Tahoma"/>
        </w:rPr>
        <w:t xml:space="preserve"> scheduled</w:t>
      </w:r>
      <w:proofErr w:type="gramEnd"/>
      <w:r w:rsidRPr="001D7E4A">
        <w:rPr>
          <w:rFonts w:ascii="Tahoma" w:hAnsi="Tahoma" w:cs="Tahoma"/>
        </w:rPr>
        <w:t xml:space="preserve"> sessions often limits a student’s ability to be successful. </w:t>
      </w:r>
      <w:r w:rsidR="00466F09" w:rsidRPr="001D7E4A">
        <w:rPr>
          <w:rFonts w:ascii="Tahoma" w:hAnsi="Tahoma" w:cs="Tahoma"/>
        </w:rPr>
        <w:t>Those</w:t>
      </w:r>
      <w:r w:rsidR="009D3277" w:rsidRPr="001D7E4A">
        <w:rPr>
          <w:rFonts w:ascii="Tahoma" w:hAnsi="Tahoma" w:cs="Tahoma"/>
        </w:rPr>
        <w:t xml:space="preserve"> </w:t>
      </w:r>
      <w:r w:rsidR="00466F09" w:rsidRPr="001D7E4A">
        <w:rPr>
          <w:rFonts w:ascii="Tahoma" w:hAnsi="Tahoma" w:cs="Tahoma"/>
        </w:rPr>
        <w:t>programmes with Professional, Regulatory and St</w:t>
      </w:r>
      <w:r w:rsidR="009D3277" w:rsidRPr="001D7E4A">
        <w:rPr>
          <w:rFonts w:ascii="Tahoma" w:hAnsi="Tahoma" w:cs="Tahoma"/>
        </w:rPr>
        <w:t>a</w:t>
      </w:r>
      <w:r w:rsidR="00466F09" w:rsidRPr="001D7E4A">
        <w:rPr>
          <w:rFonts w:ascii="Tahoma" w:hAnsi="Tahoma" w:cs="Tahoma"/>
        </w:rPr>
        <w:t>tutory requirements may also require 100% attend</w:t>
      </w:r>
      <w:r w:rsidR="009D3277" w:rsidRPr="001D7E4A">
        <w:rPr>
          <w:rFonts w:ascii="Tahoma" w:hAnsi="Tahoma" w:cs="Tahoma"/>
        </w:rPr>
        <w:t>anc</w:t>
      </w:r>
      <w:r w:rsidR="00466F09" w:rsidRPr="001D7E4A">
        <w:rPr>
          <w:rFonts w:ascii="Tahoma" w:hAnsi="Tahoma" w:cs="Tahoma"/>
        </w:rPr>
        <w:t>e for students to be awarded the fully accredited award</w:t>
      </w:r>
      <w:r w:rsidR="00466F09" w:rsidRPr="69A5B0F2">
        <w:rPr>
          <w:rFonts w:ascii="Tahoma" w:hAnsi="Tahoma" w:cs="Tahoma"/>
          <w:color w:val="FF0000"/>
        </w:rPr>
        <w:t>.</w:t>
      </w:r>
      <w:r w:rsidR="00466F09" w:rsidRPr="69A5B0F2">
        <w:rPr>
          <w:rFonts w:ascii="Tahoma" w:hAnsi="Tahoma" w:cs="Tahoma"/>
        </w:rPr>
        <w:t xml:space="preserve"> </w:t>
      </w:r>
      <w:r w:rsidRPr="69A5B0F2">
        <w:rPr>
          <w:rFonts w:ascii="Tahoma" w:hAnsi="Tahoma" w:cs="Tahoma"/>
        </w:rPr>
        <w:t xml:space="preserve">However, ill health and/or other legitimate reasons prevent students attending sessions and thus should be accounted for in any local policy initiatives.  </w:t>
      </w:r>
    </w:p>
    <w:p w14:paraId="51DA3AF2" w14:textId="242F77AE" w:rsidR="71590226" w:rsidRDefault="71590226" w:rsidP="5E15E6B1">
      <w:pPr>
        <w:pStyle w:val="paragraph"/>
        <w:spacing w:before="0" w:beforeAutospacing="0" w:after="0" w:afterAutospacing="0" w:line="276" w:lineRule="auto"/>
        <w:jc w:val="both"/>
        <w:rPr>
          <w:rFonts w:ascii="Tahoma" w:hAnsi="Tahoma" w:cs="Tahoma"/>
          <w:color w:val="000000" w:themeColor="text1"/>
          <w:sz w:val="22"/>
          <w:szCs w:val="22"/>
        </w:rPr>
      </w:pPr>
      <w:r w:rsidRPr="5E15E6B1">
        <w:rPr>
          <w:rStyle w:val="normaltextrun"/>
          <w:rFonts w:ascii="Tahoma" w:hAnsi="Tahoma" w:cs="Tahoma"/>
          <w:color w:val="000000" w:themeColor="text1"/>
          <w:sz w:val="22"/>
          <w:szCs w:val="22"/>
        </w:rPr>
        <w:t xml:space="preserve">Students must register their attendance in classes using the software downloaded onto their phones or electronic devices in line with </w:t>
      </w:r>
      <w:r w:rsidR="3AFB557D" w:rsidRPr="5E15E6B1">
        <w:rPr>
          <w:rStyle w:val="normaltextrun"/>
          <w:rFonts w:ascii="Tahoma" w:hAnsi="Tahoma" w:cs="Tahoma"/>
          <w:color w:val="000000" w:themeColor="text1"/>
          <w:sz w:val="22"/>
          <w:szCs w:val="22"/>
        </w:rPr>
        <w:t xml:space="preserve">the </w:t>
      </w:r>
      <w:r w:rsidRPr="5E15E6B1">
        <w:rPr>
          <w:rStyle w:val="normaltextrun"/>
          <w:rFonts w:ascii="Tahoma" w:hAnsi="Tahoma" w:cs="Tahoma"/>
          <w:color w:val="000000" w:themeColor="text1"/>
          <w:sz w:val="22"/>
          <w:szCs w:val="22"/>
        </w:rPr>
        <w:t>University regulations. </w:t>
      </w:r>
    </w:p>
    <w:p w14:paraId="6130D7B7" w14:textId="77777777" w:rsidR="06A6B834" w:rsidRDefault="06A6B834" w:rsidP="06A6B834">
      <w:pPr>
        <w:pStyle w:val="paragraph"/>
        <w:spacing w:before="0" w:beforeAutospacing="0" w:after="0" w:afterAutospacing="0" w:line="276" w:lineRule="auto"/>
        <w:jc w:val="both"/>
        <w:rPr>
          <w:rStyle w:val="normaltextrun"/>
          <w:rFonts w:ascii="Tahoma" w:hAnsi="Tahoma" w:cs="Tahoma"/>
          <w:color w:val="000000" w:themeColor="text1"/>
          <w:sz w:val="22"/>
          <w:szCs w:val="22"/>
        </w:rPr>
      </w:pPr>
    </w:p>
    <w:p w14:paraId="12DCDE5B" w14:textId="503958E3" w:rsidR="06A6B834" w:rsidRDefault="71590226" w:rsidP="06A6B834">
      <w:pPr>
        <w:pStyle w:val="paragraph"/>
        <w:spacing w:before="0" w:beforeAutospacing="0" w:after="0" w:afterAutospacing="0" w:line="276" w:lineRule="auto"/>
        <w:jc w:val="both"/>
        <w:rPr>
          <w:rFonts w:ascii="Segoe UI" w:hAnsi="Segoe UI" w:cs="Segoe UI"/>
          <w:color w:val="333333"/>
          <w:sz w:val="18"/>
          <w:szCs w:val="18"/>
          <w:shd w:val="clear" w:color="auto" w:fill="FFFFFF"/>
        </w:rPr>
      </w:pPr>
      <w:r w:rsidRPr="5E15E6B1">
        <w:rPr>
          <w:rStyle w:val="normaltextrun"/>
          <w:rFonts w:ascii="Tahoma" w:hAnsi="Tahoma" w:cs="Tahoma"/>
          <w:color w:val="000000" w:themeColor="text1"/>
          <w:sz w:val="22"/>
          <w:szCs w:val="22"/>
        </w:rPr>
        <w:t xml:space="preserve">It is the responsibility of students to </w:t>
      </w:r>
      <w:proofErr w:type="gramStart"/>
      <w:r w:rsidRPr="5E15E6B1">
        <w:rPr>
          <w:rStyle w:val="normaltextrun"/>
          <w:rFonts w:ascii="Tahoma" w:hAnsi="Tahoma" w:cs="Tahoma"/>
          <w:color w:val="000000" w:themeColor="text1"/>
          <w:sz w:val="22"/>
          <w:szCs w:val="22"/>
        </w:rPr>
        <w:t>carry their electronic device/phone with them at all times</w:t>
      </w:r>
      <w:proofErr w:type="gramEnd"/>
      <w:r w:rsidRPr="5E15E6B1">
        <w:rPr>
          <w:rStyle w:val="normaltextrun"/>
          <w:rFonts w:ascii="Tahoma" w:hAnsi="Tahoma" w:cs="Tahoma"/>
          <w:color w:val="000000" w:themeColor="text1"/>
          <w:sz w:val="22"/>
          <w:szCs w:val="22"/>
        </w:rPr>
        <w:t xml:space="preserve">, and to register electronically at the start of each timetabled class. </w:t>
      </w:r>
      <w:r w:rsidR="00167903" w:rsidRPr="00167903">
        <w:rPr>
          <w:rFonts w:ascii="Tahoma" w:hAnsi="Tahoma" w:cs="Tahoma"/>
          <w:color w:val="333333"/>
          <w:sz w:val="22"/>
          <w:szCs w:val="22"/>
          <w:shd w:val="clear" w:color="auto" w:fill="FFFFFF"/>
        </w:rPr>
        <w:t>Students will be registered as absent if data is recorded one hour after the timetabled session begins. They will be marked late if data is recorded more than 15 minutes after the start of the scheduled session.</w:t>
      </w:r>
    </w:p>
    <w:p w14:paraId="4B8B2A4C" w14:textId="77777777" w:rsidR="00167903" w:rsidRDefault="00167903" w:rsidP="06A6B834">
      <w:pPr>
        <w:pStyle w:val="paragraph"/>
        <w:spacing w:before="0" w:beforeAutospacing="0" w:after="0" w:afterAutospacing="0" w:line="276" w:lineRule="auto"/>
        <w:jc w:val="both"/>
        <w:rPr>
          <w:rStyle w:val="normaltextrun"/>
          <w:rFonts w:ascii="Tahoma" w:hAnsi="Tahoma" w:cs="Tahoma"/>
          <w:color w:val="000000" w:themeColor="text1"/>
          <w:sz w:val="22"/>
          <w:szCs w:val="22"/>
        </w:rPr>
      </w:pPr>
    </w:p>
    <w:p w14:paraId="1B08234A" w14:textId="77777777" w:rsidR="71590226" w:rsidRDefault="71590226" w:rsidP="06A6B834">
      <w:pPr>
        <w:pStyle w:val="paragraph"/>
        <w:spacing w:before="0" w:beforeAutospacing="0" w:after="0" w:afterAutospacing="0" w:line="276" w:lineRule="auto"/>
        <w:jc w:val="both"/>
        <w:rPr>
          <w:rFonts w:ascii="Tahoma" w:hAnsi="Tahoma" w:cs="Tahoma"/>
          <w:color w:val="000000" w:themeColor="text1"/>
          <w:sz w:val="22"/>
          <w:szCs w:val="22"/>
        </w:rPr>
      </w:pPr>
      <w:r w:rsidRPr="06A6B834">
        <w:rPr>
          <w:rStyle w:val="normaltextrun"/>
          <w:rFonts w:ascii="Tahoma" w:hAnsi="Tahoma" w:cs="Tahoma"/>
          <w:color w:val="000000" w:themeColor="text1"/>
          <w:sz w:val="22"/>
          <w:szCs w:val="22"/>
        </w:rPr>
        <w:t>In addition to attendance recorded through the electronic device/phone system, additional monitoring of attendance and engagement may take place. Examples of this include:  </w:t>
      </w:r>
    </w:p>
    <w:p w14:paraId="631605DD" w14:textId="77777777" w:rsidR="06A6B834" w:rsidRDefault="06A6B834" w:rsidP="06A6B834">
      <w:pPr>
        <w:pStyle w:val="paragraph"/>
        <w:spacing w:before="0" w:beforeAutospacing="0" w:after="0" w:afterAutospacing="0" w:line="276" w:lineRule="auto"/>
        <w:ind w:left="1080" w:right="135"/>
        <w:jc w:val="both"/>
        <w:rPr>
          <w:rStyle w:val="normaltextrun"/>
          <w:rFonts w:ascii="Tahoma" w:hAnsi="Tahoma" w:cs="Tahoma"/>
          <w:color w:val="000000" w:themeColor="text1"/>
          <w:sz w:val="22"/>
          <w:szCs w:val="22"/>
        </w:rPr>
      </w:pPr>
    </w:p>
    <w:p w14:paraId="71E96C5E" w14:textId="77777777" w:rsidR="71590226" w:rsidRDefault="71590226" w:rsidP="06A6B834">
      <w:pPr>
        <w:pStyle w:val="paragraph"/>
        <w:numPr>
          <w:ilvl w:val="0"/>
          <w:numId w:val="13"/>
        </w:numPr>
        <w:spacing w:before="0" w:beforeAutospacing="0" w:after="0" w:afterAutospacing="0" w:line="276" w:lineRule="auto"/>
        <w:ind w:right="135"/>
        <w:jc w:val="both"/>
        <w:rPr>
          <w:rStyle w:val="normaltextrun"/>
          <w:rFonts w:ascii="Tahoma" w:hAnsi="Tahoma" w:cs="Tahoma"/>
          <w:color w:val="000000" w:themeColor="text1"/>
          <w:sz w:val="22"/>
          <w:szCs w:val="22"/>
        </w:rPr>
      </w:pPr>
      <w:r w:rsidRPr="06A6B834">
        <w:rPr>
          <w:rStyle w:val="normaltextrun"/>
          <w:rFonts w:ascii="Tahoma" w:hAnsi="Tahoma" w:cs="Tahoma"/>
          <w:color w:val="000000" w:themeColor="text1"/>
          <w:sz w:val="22"/>
          <w:szCs w:val="22"/>
        </w:rPr>
        <w:lastRenderedPageBreak/>
        <w:t xml:space="preserve">Class registers. These may also be used to record attendance at specific sessions when attendance at these sessions is a mandatory part of the programme, for example clinical sessions on nursing programmes. </w:t>
      </w:r>
    </w:p>
    <w:p w14:paraId="1E23D1B6" w14:textId="77777777" w:rsidR="71590226" w:rsidRDefault="71590226" w:rsidP="06A6B834">
      <w:pPr>
        <w:pStyle w:val="paragraph"/>
        <w:numPr>
          <w:ilvl w:val="0"/>
          <w:numId w:val="13"/>
        </w:numPr>
        <w:spacing w:before="0" w:beforeAutospacing="0" w:after="0" w:afterAutospacing="0" w:line="276" w:lineRule="auto"/>
        <w:ind w:right="135"/>
        <w:jc w:val="both"/>
        <w:rPr>
          <w:rStyle w:val="normaltextrun"/>
          <w:rFonts w:ascii="Tahoma" w:hAnsi="Tahoma" w:cs="Tahoma"/>
          <w:color w:val="000000" w:themeColor="text1"/>
          <w:sz w:val="22"/>
          <w:szCs w:val="22"/>
        </w:rPr>
      </w:pPr>
      <w:r w:rsidRPr="06A6B834">
        <w:rPr>
          <w:rStyle w:val="normaltextrun"/>
          <w:rFonts w:ascii="Tahoma" w:hAnsi="Tahoma" w:cs="Tahoma"/>
          <w:color w:val="000000" w:themeColor="text1"/>
          <w:sz w:val="22"/>
          <w:szCs w:val="22"/>
        </w:rPr>
        <w:t>Completion of mandatory requirements such as DBS checks</w:t>
      </w:r>
    </w:p>
    <w:p w14:paraId="5CA39F79" w14:textId="5F538015" w:rsidR="71590226" w:rsidRDefault="71590226" w:rsidP="06A6B834">
      <w:pPr>
        <w:pStyle w:val="paragraph"/>
        <w:numPr>
          <w:ilvl w:val="0"/>
          <w:numId w:val="13"/>
        </w:numPr>
        <w:spacing w:before="0" w:beforeAutospacing="0" w:after="0" w:afterAutospacing="0" w:line="276" w:lineRule="auto"/>
        <w:ind w:right="135"/>
        <w:jc w:val="both"/>
        <w:rPr>
          <w:rFonts w:ascii="Tahoma" w:hAnsi="Tahoma" w:cs="Tahoma"/>
          <w:color w:val="000000" w:themeColor="text1"/>
          <w:sz w:val="22"/>
          <w:szCs w:val="22"/>
        </w:rPr>
      </w:pPr>
      <w:r w:rsidRPr="06A6B834">
        <w:rPr>
          <w:rStyle w:val="normaltextrun"/>
          <w:rFonts w:ascii="Tahoma" w:hAnsi="Tahoma" w:cs="Tahoma"/>
          <w:color w:val="000000" w:themeColor="text1"/>
          <w:sz w:val="22"/>
          <w:szCs w:val="22"/>
        </w:rPr>
        <w:t>Attendance at scheduled meetings with academic tutors during placement. </w:t>
      </w:r>
    </w:p>
    <w:p w14:paraId="0A747E0C" w14:textId="77777777" w:rsidR="06A6B834" w:rsidRDefault="06A6B834" w:rsidP="06A6B834">
      <w:pPr>
        <w:pStyle w:val="paragraph"/>
        <w:spacing w:before="0" w:beforeAutospacing="0" w:after="0" w:afterAutospacing="0" w:line="276" w:lineRule="auto"/>
        <w:jc w:val="both"/>
        <w:rPr>
          <w:rStyle w:val="normaltextrun"/>
          <w:rFonts w:ascii="Tahoma" w:hAnsi="Tahoma" w:cs="Tahoma"/>
          <w:color w:val="000000" w:themeColor="text1"/>
          <w:sz w:val="22"/>
          <w:szCs w:val="22"/>
        </w:rPr>
      </w:pPr>
    </w:p>
    <w:p w14:paraId="312D6326" w14:textId="78E6AD7F" w:rsidR="71590226" w:rsidRDefault="71590226" w:rsidP="5E15E6B1">
      <w:pPr>
        <w:pStyle w:val="paragraph"/>
        <w:spacing w:before="0" w:beforeAutospacing="0" w:after="0" w:afterAutospacing="0" w:line="276" w:lineRule="auto"/>
        <w:jc w:val="both"/>
        <w:rPr>
          <w:rFonts w:ascii="Tahoma" w:hAnsi="Tahoma" w:cs="Tahoma"/>
          <w:color w:val="000000" w:themeColor="text1"/>
          <w:sz w:val="22"/>
          <w:szCs w:val="22"/>
        </w:rPr>
      </w:pPr>
      <w:r w:rsidRPr="5E15E6B1">
        <w:rPr>
          <w:rStyle w:val="normaltextrun"/>
          <w:rFonts w:ascii="Tahoma" w:hAnsi="Tahoma" w:cs="Tahoma"/>
          <w:color w:val="000000" w:themeColor="text1"/>
          <w:sz w:val="22"/>
          <w:szCs w:val="22"/>
        </w:rPr>
        <w:t xml:space="preserve">Absences from placements are not permitted </w:t>
      </w:r>
      <w:proofErr w:type="gramStart"/>
      <w:r w:rsidRPr="5E15E6B1">
        <w:rPr>
          <w:rStyle w:val="normaltextrun"/>
          <w:rFonts w:ascii="Tahoma" w:hAnsi="Tahoma" w:cs="Tahoma"/>
          <w:color w:val="000000" w:themeColor="text1"/>
          <w:sz w:val="22"/>
          <w:szCs w:val="22"/>
        </w:rPr>
        <w:t>with the exception of</w:t>
      </w:r>
      <w:proofErr w:type="gramEnd"/>
      <w:r w:rsidRPr="5E15E6B1">
        <w:rPr>
          <w:rStyle w:val="normaltextrun"/>
          <w:rFonts w:ascii="Tahoma" w:hAnsi="Tahoma" w:cs="Tahoma"/>
          <w:color w:val="000000" w:themeColor="text1"/>
          <w:sz w:val="22"/>
          <w:szCs w:val="22"/>
        </w:rPr>
        <w:t xml:space="preserve"> illness (with medical evidence) and any student who misses part of their placement due to illness may be expected to make this up at a later date.  </w:t>
      </w:r>
    </w:p>
    <w:p w14:paraId="4E772314" w14:textId="77777777" w:rsidR="06A6B834" w:rsidRDefault="06A6B834" w:rsidP="06A6B834">
      <w:pPr>
        <w:spacing w:after="20" w:line="276" w:lineRule="auto"/>
        <w:jc w:val="both"/>
        <w:rPr>
          <w:rFonts w:ascii="Tahoma" w:hAnsi="Tahoma" w:cs="Tahoma"/>
        </w:rPr>
      </w:pPr>
    </w:p>
    <w:p w14:paraId="4CFA4903" w14:textId="77777777" w:rsidR="007B6744" w:rsidRDefault="71590226" w:rsidP="06A6B834">
      <w:pPr>
        <w:spacing w:line="276" w:lineRule="auto"/>
        <w:ind w:left="9"/>
        <w:jc w:val="both"/>
        <w:rPr>
          <w:rFonts w:ascii="Tahoma" w:hAnsi="Tahoma" w:cs="Tahoma"/>
        </w:rPr>
      </w:pPr>
      <w:r w:rsidRPr="06A6B834">
        <w:rPr>
          <w:rFonts w:ascii="Tahoma" w:hAnsi="Tahoma" w:cs="Tahoma"/>
        </w:rPr>
        <w:t xml:space="preserve">Students are responsible for informing the relevant programme/faculty personnel of their absence. If students are on placement or student experience, the host should be notified of any absence. </w:t>
      </w:r>
    </w:p>
    <w:p w14:paraId="1ACDD076" w14:textId="5DC440E4" w:rsidR="71590226" w:rsidRDefault="71590226" w:rsidP="06A6B834">
      <w:pPr>
        <w:spacing w:line="276" w:lineRule="auto"/>
        <w:ind w:left="9"/>
        <w:jc w:val="both"/>
        <w:rPr>
          <w:rFonts w:ascii="Tahoma" w:hAnsi="Tahoma" w:cs="Tahoma"/>
        </w:rPr>
      </w:pPr>
      <w:r w:rsidRPr="06A6B834">
        <w:rPr>
          <w:rFonts w:ascii="Tahoma" w:hAnsi="Tahoma" w:cs="Tahoma"/>
        </w:rPr>
        <w:t xml:space="preserve"> </w:t>
      </w:r>
    </w:p>
    <w:p w14:paraId="62F4DEAA" w14:textId="4BBF8D4D" w:rsidR="6D3A8B38" w:rsidRDefault="6D3A8B38" w:rsidP="06A6B834">
      <w:pPr>
        <w:spacing w:after="15" w:line="276" w:lineRule="auto"/>
        <w:jc w:val="both"/>
        <w:rPr>
          <w:rFonts w:ascii="Tahoma" w:hAnsi="Tahoma" w:cs="Tahoma"/>
          <w:b/>
          <w:bCs/>
        </w:rPr>
      </w:pPr>
      <w:r w:rsidRPr="06A6B834">
        <w:rPr>
          <w:rFonts w:ascii="Tahoma" w:hAnsi="Tahoma" w:cs="Tahoma"/>
          <w:b/>
          <w:bCs/>
        </w:rPr>
        <w:t>Early Intervention Policy</w:t>
      </w:r>
    </w:p>
    <w:p w14:paraId="1CACFDE9" w14:textId="5A83B830" w:rsidR="6D3A8B38" w:rsidRDefault="6D3A8B38" w:rsidP="06A6B834">
      <w:pPr>
        <w:spacing w:line="276" w:lineRule="auto"/>
        <w:jc w:val="both"/>
        <w:rPr>
          <w:rFonts w:ascii="Tahoma" w:hAnsi="Tahoma" w:cs="Tahoma"/>
        </w:rPr>
      </w:pPr>
      <w:r w:rsidRPr="5E15E6B1">
        <w:rPr>
          <w:rFonts w:ascii="Tahoma" w:hAnsi="Tahoma" w:cs="Tahoma"/>
        </w:rPr>
        <w:t xml:space="preserve">The Early Intervention Process takes place within the first </w:t>
      </w:r>
      <w:r w:rsidR="00466F09">
        <w:rPr>
          <w:rFonts w:ascii="Tahoma" w:hAnsi="Tahoma" w:cs="Tahoma"/>
        </w:rPr>
        <w:t>15 days</w:t>
      </w:r>
      <w:r w:rsidRPr="5E15E6B1">
        <w:rPr>
          <w:rFonts w:ascii="Tahoma" w:hAnsi="Tahoma" w:cs="Tahoma"/>
        </w:rPr>
        <w:t xml:space="preserve"> of teaching each year. It is designed to be supportive not </w:t>
      </w:r>
      <w:proofErr w:type="gramStart"/>
      <w:r w:rsidRPr="5E15E6B1">
        <w:rPr>
          <w:rFonts w:ascii="Tahoma" w:hAnsi="Tahoma" w:cs="Tahoma"/>
        </w:rPr>
        <w:t>punitive, and</w:t>
      </w:r>
      <w:proofErr w:type="gramEnd"/>
      <w:r w:rsidRPr="5E15E6B1">
        <w:rPr>
          <w:rFonts w:ascii="Tahoma" w:hAnsi="Tahoma" w:cs="Tahoma"/>
        </w:rPr>
        <w:t xml:space="preserve"> operated within the parameters of the Using Student </w:t>
      </w:r>
      <w:r w:rsidR="00466F09">
        <w:rPr>
          <w:rFonts w:ascii="Tahoma" w:hAnsi="Tahoma" w:cs="Tahoma"/>
        </w:rPr>
        <w:t xml:space="preserve">Attendance and </w:t>
      </w:r>
      <w:r w:rsidRPr="5E15E6B1">
        <w:rPr>
          <w:rFonts w:ascii="Tahoma" w:hAnsi="Tahoma" w:cs="Tahoma"/>
        </w:rPr>
        <w:t>Engagement Data Policy, underpinned by the eight principles therein (</w:t>
      </w:r>
      <w:r w:rsidR="0961D51C" w:rsidRPr="5E15E6B1">
        <w:rPr>
          <w:rFonts w:ascii="Tahoma" w:hAnsi="Tahoma" w:cs="Tahoma"/>
        </w:rPr>
        <w:t>See appendix D below</w:t>
      </w:r>
      <w:r w:rsidRPr="5E15E6B1">
        <w:rPr>
          <w:rFonts w:ascii="Tahoma" w:hAnsi="Tahoma" w:cs="Tahoma"/>
        </w:rPr>
        <w:t xml:space="preserve">). Programme teams are responsible for collating engagement data from student attendance, Moodle and Library activity that informs this process. Moodle reports and SEAtS are tools provided by the University to support staff in this endeavour. </w:t>
      </w:r>
    </w:p>
    <w:p w14:paraId="1EAF1CD4" w14:textId="71C012CA" w:rsidR="7E1F1FDF" w:rsidRDefault="7E1F1FDF" w:rsidP="5E15E6B1">
      <w:pPr>
        <w:spacing w:line="276" w:lineRule="auto"/>
        <w:jc w:val="both"/>
        <w:rPr>
          <w:rFonts w:ascii="Tahoma" w:hAnsi="Tahoma" w:cs="Tahoma"/>
        </w:rPr>
      </w:pPr>
      <w:r w:rsidRPr="5E15E6B1">
        <w:rPr>
          <w:rFonts w:ascii="Tahoma" w:hAnsi="Tahoma" w:cs="Tahoma"/>
        </w:rPr>
        <w:t>The processes to be undertaken in the Early Intervention Policy are det</w:t>
      </w:r>
      <w:r w:rsidR="1C1677AA" w:rsidRPr="5E15E6B1">
        <w:rPr>
          <w:rFonts w:ascii="Tahoma" w:hAnsi="Tahoma" w:cs="Tahoma"/>
        </w:rPr>
        <w:t xml:space="preserve">ailed in </w:t>
      </w:r>
      <w:r w:rsidR="458B385A" w:rsidRPr="5E15E6B1">
        <w:rPr>
          <w:rFonts w:ascii="Tahoma" w:hAnsi="Tahoma" w:cs="Tahoma"/>
        </w:rPr>
        <w:t>Part</w:t>
      </w:r>
      <w:r w:rsidR="33A73910" w:rsidRPr="5E15E6B1">
        <w:rPr>
          <w:rFonts w:ascii="Tahoma" w:hAnsi="Tahoma" w:cs="Tahoma"/>
        </w:rPr>
        <w:t xml:space="preserve"> F.</w:t>
      </w:r>
    </w:p>
    <w:p w14:paraId="3FB4F398" w14:textId="77777777" w:rsidR="00C202BC" w:rsidRPr="00956D00" w:rsidRDefault="00C202BC" w:rsidP="00C202BC"/>
    <w:p w14:paraId="59821E02" w14:textId="77777777" w:rsidR="00491BC4" w:rsidRDefault="00491BC4">
      <w:pPr>
        <w:spacing w:after="0"/>
        <w:rPr>
          <w:rFonts w:ascii="Tahoma" w:eastAsiaTheme="majorEastAsia" w:hAnsi="Tahoma" w:cs="Tahoma"/>
          <w:b/>
          <w:u w:val="single"/>
        </w:rPr>
      </w:pPr>
      <w:r>
        <w:rPr>
          <w:rFonts w:ascii="Tahoma" w:hAnsi="Tahoma" w:cs="Tahoma"/>
          <w:u w:val="single"/>
        </w:rPr>
        <w:br w:type="page"/>
      </w:r>
    </w:p>
    <w:p w14:paraId="7278982E" w14:textId="431A0D6E" w:rsidR="199A8D57" w:rsidRPr="00956D00" w:rsidRDefault="199A8D57" w:rsidP="5E15E6B1">
      <w:pPr>
        <w:pStyle w:val="Heading1"/>
        <w:spacing w:before="0" w:after="300" w:line="276" w:lineRule="auto"/>
        <w:jc w:val="both"/>
        <w:rPr>
          <w:rFonts w:ascii="Tahoma" w:hAnsi="Tahoma" w:cs="Tahoma"/>
          <w:color w:val="auto"/>
          <w:sz w:val="22"/>
          <w:szCs w:val="22"/>
          <w:u w:val="single"/>
        </w:rPr>
      </w:pPr>
      <w:bookmarkStart w:id="3" w:name="_Toc161150032"/>
      <w:r w:rsidRPr="5E15E6B1">
        <w:rPr>
          <w:rFonts w:ascii="Tahoma" w:hAnsi="Tahoma" w:cs="Tahoma"/>
          <w:color w:val="auto"/>
          <w:sz w:val="22"/>
          <w:szCs w:val="22"/>
          <w:u w:val="single"/>
        </w:rPr>
        <w:lastRenderedPageBreak/>
        <w:t xml:space="preserve">Part C - </w:t>
      </w:r>
      <w:r w:rsidR="00861192" w:rsidRPr="5E15E6B1">
        <w:rPr>
          <w:rFonts w:ascii="Tahoma" w:hAnsi="Tahoma" w:cs="Tahoma"/>
          <w:color w:val="auto"/>
          <w:sz w:val="22"/>
          <w:szCs w:val="22"/>
          <w:u w:val="single"/>
        </w:rPr>
        <w:t>P</w:t>
      </w:r>
      <w:r w:rsidRPr="5E15E6B1">
        <w:rPr>
          <w:rFonts w:ascii="Tahoma" w:hAnsi="Tahoma" w:cs="Tahoma"/>
          <w:color w:val="auto"/>
          <w:sz w:val="22"/>
          <w:szCs w:val="22"/>
          <w:u w:val="single"/>
        </w:rPr>
        <w:t>rotocols</w:t>
      </w:r>
      <w:bookmarkEnd w:id="3"/>
      <w:r w:rsidR="71311E8D" w:rsidRPr="5E15E6B1">
        <w:rPr>
          <w:rFonts w:ascii="Tahoma" w:hAnsi="Tahoma" w:cs="Tahoma"/>
          <w:color w:val="auto"/>
          <w:sz w:val="22"/>
          <w:szCs w:val="22"/>
          <w:u w:val="single"/>
        </w:rPr>
        <w:t xml:space="preserve"> </w:t>
      </w:r>
    </w:p>
    <w:p w14:paraId="26219EE7" w14:textId="77777777" w:rsidR="7E3E2E26" w:rsidRDefault="7E3E2E26" w:rsidP="06A6B834">
      <w:pPr>
        <w:pStyle w:val="Heading6"/>
        <w:shd w:val="clear" w:color="auto" w:fill="FFFFFF" w:themeFill="background1"/>
        <w:spacing w:before="0" w:line="276" w:lineRule="auto"/>
        <w:jc w:val="both"/>
        <w:rPr>
          <w:rFonts w:ascii="Tahoma" w:hAnsi="Tahoma" w:cs="Tahoma"/>
          <w:b/>
          <w:bCs/>
          <w:color w:val="auto"/>
          <w:sz w:val="22"/>
        </w:rPr>
      </w:pPr>
      <w:r w:rsidRPr="06A6B834">
        <w:rPr>
          <w:rFonts w:ascii="Tahoma" w:hAnsi="Tahoma" w:cs="Tahoma"/>
          <w:b/>
          <w:bCs/>
          <w:color w:val="auto"/>
          <w:sz w:val="22"/>
        </w:rPr>
        <w:t>Faculties</w:t>
      </w:r>
    </w:p>
    <w:p w14:paraId="04B41B39" w14:textId="3947D83D" w:rsidR="7E3E2E26" w:rsidRDefault="7E3E2E26" w:rsidP="06A6B834">
      <w:pPr>
        <w:spacing w:line="276" w:lineRule="auto"/>
        <w:jc w:val="both"/>
        <w:rPr>
          <w:rFonts w:ascii="Tahoma" w:hAnsi="Tahoma" w:cs="Tahoma"/>
        </w:rPr>
      </w:pPr>
      <w:r w:rsidRPr="06A6B834">
        <w:rPr>
          <w:rFonts w:ascii="Tahoma" w:hAnsi="Tahoma" w:cs="Tahoma"/>
        </w:rPr>
        <w:t>Each Faculty must have a clearly published process for students to request extended periods of</w:t>
      </w:r>
      <w:r w:rsidR="008D61DB">
        <w:rPr>
          <w:rFonts w:ascii="Tahoma" w:hAnsi="Tahoma" w:cs="Tahoma"/>
        </w:rPr>
        <w:t xml:space="preserve"> absence</w:t>
      </w:r>
      <w:r w:rsidRPr="06A6B834">
        <w:rPr>
          <w:rFonts w:ascii="Tahoma" w:hAnsi="Tahoma" w:cs="Tahoma"/>
        </w:rPr>
        <w:t>.</w:t>
      </w:r>
      <w:r w:rsidR="00D21F4F">
        <w:rPr>
          <w:rFonts w:ascii="Tahoma" w:hAnsi="Tahoma" w:cs="Tahoma"/>
        </w:rPr>
        <w:t xml:space="preserve"> For sponsored students, any request for a period of absence must be sent directly to the University’s UKVI compliance manager. </w:t>
      </w:r>
    </w:p>
    <w:p w14:paraId="73ADC395" w14:textId="4E1837BE" w:rsidR="7E3E2E26" w:rsidRPr="005E4CF9" w:rsidRDefault="7E3E2E26" w:rsidP="005E4CF9">
      <w:pPr>
        <w:pStyle w:val="Heading6"/>
        <w:shd w:val="clear" w:color="auto" w:fill="FFFFFF" w:themeFill="background1"/>
        <w:spacing w:before="0" w:line="276" w:lineRule="auto"/>
        <w:jc w:val="both"/>
        <w:rPr>
          <w:rFonts w:ascii="Tahoma" w:hAnsi="Tahoma" w:cs="Tahoma"/>
          <w:b/>
          <w:bCs/>
          <w:color w:val="auto"/>
          <w:sz w:val="22"/>
        </w:rPr>
      </w:pPr>
      <w:r w:rsidRPr="005E4CF9">
        <w:rPr>
          <w:rFonts w:ascii="Tahoma" w:hAnsi="Tahoma" w:cs="Tahoma"/>
          <w:b/>
          <w:bCs/>
          <w:color w:val="auto"/>
          <w:sz w:val="22"/>
        </w:rPr>
        <w:t>Programme Teams</w:t>
      </w:r>
    </w:p>
    <w:p w14:paraId="6B695376" w14:textId="69F62C19" w:rsidR="002D44BD" w:rsidRPr="008C08E2" w:rsidRDefault="002D44BD" w:rsidP="0083038A">
      <w:pPr>
        <w:spacing w:after="133" w:line="276" w:lineRule="auto"/>
        <w:jc w:val="both"/>
        <w:rPr>
          <w:rFonts w:ascii="Tahoma" w:hAnsi="Tahoma" w:cs="Tahoma"/>
          <w:shd w:val="clear" w:color="auto" w:fill="FFFFFF"/>
        </w:rPr>
      </w:pPr>
      <w:r w:rsidRPr="008C08E2">
        <w:rPr>
          <w:rFonts w:ascii="Tahoma" w:hAnsi="Tahoma" w:cs="Tahoma"/>
          <w:shd w:val="clear" w:color="auto" w:fill="FFFFFF"/>
        </w:rPr>
        <w:t>Programme teams should be monitoring student attendance and engagement recorded in SEAtS on a regular basis</w:t>
      </w:r>
      <w:r w:rsidR="1885252A" w:rsidRPr="008C08E2">
        <w:rPr>
          <w:rFonts w:ascii="Tahoma" w:hAnsi="Tahoma" w:cs="Tahoma"/>
          <w:shd w:val="clear" w:color="auto" w:fill="FFFFFF"/>
        </w:rPr>
        <w:t>.</w:t>
      </w:r>
      <w:r w:rsidRPr="008C08E2">
        <w:rPr>
          <w:rFonts w:ascii="Tahoma" w:hAnsi="Tahoma" w:cs="Tahoma"/>
          <w:shd w:val="clear" w:color="auto" w:fill="FFFFFF"/>
        </w:rPr>
        <w:t xml:space="preserve"> Staff can also see a student's access to Moodle in their calendar on SEAtS which can give a quick insight into whether they are accessing course content online. In addition, to assist in flagging up students who might be struggling with their studies, SEAtS </w:t>
      </w:r>
      <w:proofErr w:type="gramStart"/>
      <w:r w:rsidRPr="008C08E2">
        <w:rPr>
          <w:rFonts w:ascii="Tahoma" w:hAnsi="Tahoma" w:cs="Tahoma"/>
          <w:shd w:val="clear" w:color="auto" w:fill="FFFFFF"/>
        </w:rPr>
        <w:t>has</w:t>
      </w:r>
      <w:proofErr w:type="gramEnd"/>
      <w:r w:rsidRPr="008C08E2">
        <w:rPr>
          <w:rFonts w:ascii="Tahoma" w:hAnsi="Tahoma" w:cs="Tahoma"/>
          <w:shd w:val="clear" w:color="auto" w:fill="FFFFFF"/>
        </w:rPr>
        <w:t xml:space="preserve"> been configured to automatically email personal tutors of students whose attendance falls below 80% attendance the preceding week. Where it </w:t>
      </w:r>
      <w:proofErr w:type="gramStart"/>
      <w:r w:rsidRPr="008C08E2">
        <w:rPr>
          <w:rFonts w:ascii="Tahoma" w:hAnsi="Tahoma" w:cs="Tahoma"/>
          <w:shd w:val="clear" w:color="auto" w:fill="FFFFFF"/>
        </w:rPr>
        <w:t>appears</w:t>
      </w:r>
      <w:proofErr w:type="gramEnd"/>
      <w:r w:rsidRPr="008C08E2">
        <w:rPr>
          <w:rFonts w:ascii="Tahoma" w:hAnsi="Tahoma" w:cs="Tahoma"/>
          <w:shd w:val="clear" w:color="auto" w:fill="FFFFFF"/>
        </w:rPr>
        <w:t xml:space="preserve"> a student is struggling with their studies, the relevant member of the programme team, usually the personal tutor or programme leader, should investigate the data associated with the student on SEAtS and, where appropriate, contact the student to provide support and/or signposting to further support services. </w:t>
      </w:r>
    </w:p>
    <w:p w14:paraId="42B3C5BC" w14:textId="7CDDEBFC" w:rsidR="002D44BD" w:rsidRPr="001A0AA9" w:rsidRDefault="002D44BD" w:rsidP="0083038A">
      <w:pPr>
        <w:spacing w:after="133" w:line="276" w:lineRule="auto"/>
        <w:jc w:val="both"/>
        <w:rPr>
          <w:rFonts w:ascii="Tahoma" w:hAnsi="Tahoma" w:cs="Tahoma"/>
        </w:rPr>
      </w:pPr>
      <w:r w:rsidRPr="001A0AA9">
        <w:rPr>
          <w:rFonts w:ascii="Tahoma" w:hAnsi="Tahoma" w:cs="Tahoma"/>
          <w:shd w:val="clear" w:color="auto" w:fill="FFFFFF"/>
        </w:rPr>
        <w:t>Ther</w:t>
      </w:r>
      <w:r w:rsidR="5147A619" w:rsidRPr="001A0AA9">
        <w:rPr>
          <w:rFonts w:ascii="Tahoma" w:hAnsi="Tahoma" w:cs="Tahoma"/>
          <w:shd w:val="clear" w:color="auto" w:fill="FFFFFF"/>
        </w:rPr>
        <w:t>e</w:t>
      </w:r>
      <w:r w:rsidRPr="001A0AA9">
        <w:rPr>
          <w:rFonts w:ascii="Tahoma" w:hAnsi="Tahoma" w:cs="Tahoma"/>
          <w:shd w:val="clear" w:color="auto" w:fill="FFFFFF"/>
        </w:rPr>
        <w:t xml:space="preserve"> are further requirements for international students (</w:t>
      </w:r>
      <w:r w:rsidRPr="06A6B834">
        <w:rPr>
          <w:rFonts w:ascii="Tahoma" w:hAnsi="Tahoma" w:cs="Tahoma"/>
          <w:b/>
          <w:bCs/>
          <w:shd w:val="clear" w:color="auto" w:fill="FFFFFF"/>
        </w:rPr>
        <w:t>see Attendance Monitoring Policy and Guidance for UKVI</w:t>
      </w:r>
      <w:r w:rsidR="28300FD6" w:rsidRPr="06A6B834">
        <w:rPr>
          <w:rFonts w:ascii="Tahoma" w:hAnsi="Tahoma" w:cs="Tahoma"/>
          <w:b/>
          <w:bCs/>
          <w:shd w:val="clear" w:color="auto" w:fill="FFFFFF"/>
        </w:rPr>
        <w:t xml:space="preserve"> belo</w:t>
      </w:r>
      <w:r w:rsidR="28300FD6" w:rsidRPr="5E15E6B1">
        <w:rPr>
          <w:rFonts w:ascii="Tahoma" w:hAnsi="Tahoma" w:cs="Tahoma"/>
          <w:b/>
          <w:bCs/>
          <w:shd w:val="clear" w:color="auto" w:fill="FFFFFF"/>
        </w:rPr>
        <w:t>w</w:t>
      </w:r>
      <w:r w:rsidRPr="001A0AA9">
        <w:rPr>
          <w:rFonts w:ascii="Tahoma" w:hAnsi="Tahoma" w:cs="Tahoma"/>
          <w:shd w:val="clear" w:color="auto" w:fill="FFFFFF"/>
        </w:rPr>
        <w:t>)</w:t>
      </w:r>
    </w:p>
    <w:p w14:paraId="2F47E486" w14:textId="1B60BC4A" w:rsidR="002D44BD" w:rsidRDefault="002D44BD" w:rsidP="06A6B834">
      <w:pPr>
        <w:spacing w:after="0" w:line="276" w:lineRule="auto"/>
        <w:jc w:val="both"/>
        <w:rPr>
          <w:rFonts w:ascii="Tahoma" w:hAnsi="Tahoma" w:cs="Tahoma"/>
        </w:rPr>
      </w:pPr>
    </w:p>
    <w:p w14:paraId="5CBF244B" w14:textId="2E8DF019" w:rsidR="06D6C806" w:rsidRDefault="06D6C806" w:rsidP="06A6B834">
      <w:pPr>
        <w:spacing w:after="0" w:line="276" w:lineRule="auto"/>
        <w:jc w:val="both"/>
        <w:rPr>
          <w:rFonts w:ascii="Tahoma" w:hAnsi="Tahoma" w:cs="Tahoma"/>
          <w:b/>
          <w:bCs/>
        </w:rPr>
      </w:pPr>
      <w:r w:rsidRPr="06A6B834">
        <w:rPr>
          <w:rFonts w:ascii="Tahoma" w:hAnsi="Tahoma" w:cs="Tahoma"/>
          <w:b/>
          <w:bCs/>
        </w:rPr>
        <w:t>Programme Leaders</w:t>
      </w:r>
    </w:p>
    <w:p w14:paraId="4C7BC9CD" w14:textId="40BA72F6" w:rsidR="002D44BD" w:rsidRPr="008C08E2" w:rsidRDefault="002D44BD" w:rsidP="008C08E2">
      <w:pPr>
        <w:spacing w:after="0" w:line="276" w:lineRule="auto"/>
        <w:rPr>
          <w:rFonts w:ascii="Tahoma" w:hAnsi="Tahoma" w:cs="Tahoma"/>
          <w:shd w:val="clear" w:color="auto" w:fill="FFFFFF"/>
        </w:rPr>
      </w:pPr>
      <w:r w:rsidRPr="008C08E2">
        <w:rPr>
          <w:rFonts w:ascii="Tahoma" w:hAnsi="Tahoma" w:cs="Tahoma"/>
          <w:shd w:val="clear" w:color="auto" w:fill="FFFFFF"/>
        </w:rPr>
        <w:t xml:space="preserve">Programme Leaders may also be tasked by their Head of Subject to investigate outcomes of the monthly SEAtS attendance report sent to Retention and Continuation Task Group (RCTG), the </w:t>
      </w:r>
      <w:r w:rsidR="56705E35" w:rsidRPr="008C08E2">
        <w:rPr>
          <w:rFonts w:ascii="Tahoma" w:hAnsi="Tahoma" w:cs="Tahoma"/>
          <w:shd w:val="clear" w:color="auto" w:fill="FFFFFF"/>
        </w:rPr>
        <w:t xml:space="preserve">Executive </w:t>
      </w:r>
      <w:r w:rsidRPr="008C08E2">
        <w:rPr>
          <w:rFonts w:ascii="Tahoma" w:hAnsi="Tahoma" w:cs="Tahoma"/>
          <w:shd w:val="clear" w:color="auto" w:fill="FFFFFF"/>
        </w:rPr>
        <w:t>Deans</w:t>
      </w:r>
      <w:r w:rsidR="59E03FF8" w:rsidRPr="008C08E2">
        <w:rPr>
          <w:rFonts w:ascii="Tahoma" w:hAnsi="Tahoma" w:cs="Tahoma"/>
          <w:shd w:val="clear" w:color="auto" w:fill="FFFFFF"/>
        </w:rPr>
        <w:t>,</w:t>
      </w:r>
      <w:r w:rsidRPr="008C08E2">
        <w:rPr>
          <w:rFonts w:ascii="Tahoma" w:hAnsi="Tahoma" w:cs="Tahoma"/>
          <w:shd w:val="clear" w:color="auto" w:fill="FFFFFF"/>
        </w:rPr>
        <w:t xml:space="preserve"> and Subject Heads.</w:t>
      </w:r>
      <w:r w:rsidRPr="008C08E2">
        <w:rPr>
          <w:rFonts w:ascii="Tahoma" w:hAnsi="Tahoma" w:cs="Tahoma"/>
        </w:rPr>
        <w:br/>
      </w:r>
      <w:r w:rsidRPr="008C08E2">
        <w:rPr>
          <w:rFonts w:ascii="Tahoma" w:hAnsi="Tahoma" w:cs="Tahoma"/>
          <w:highlight w:val="yellow"/>
        </w:rPr>
        <w:br/>
      </w:r>
      <w:r w:rsidRPr="008C08E2">
        <w:rPr>
          <w:rFonts w:ascii="Tahoma" w:hAnsi="Tahoma" w:cs="Tahoma"/>
          <w:shd w:val="clear" w:color="auto" w:fill="FFFFFF"/>
        </w:rPr>
        <w:t>Programme leaders or nominated staff are responsible for leading on the Early Intervention Process where a student is at risk of withdrawal. Guidance is provided here on how to use SEAtS to support that process:</w:t>
      </w:r>
      <w:r w:rsidR="4FF0C5D4" w:rsidRPr="008C08E2">
        <w:rPr>
          <w:rFonts w:ascii="Tahoma" w:hAnsi="Tahoma" w:cs="Tahoma"/>
          <w:shd w:val="clear" w:color="auto" w:fill="FFFFFF"/>
        </w:rPr>
        <w:t xml:space="preserve"> see</w:t>
      </w:r>
      <w:r w:rsidRPr="008C08E2">
        <w:rPr>
          <w:rFonts w:ascii="Tahoma" w:hAnsi="Tahoma" w:cs="Tahoma"/>
          <w:shd w:val="clear" w:color="auto" w:fill="FFFFFF"/>
        </w:rPr>
        <w:t> </w:t>
      </w:r>
      <w:hyperlink r:id="rId17" w:tgtFrame="_blank" w:history="1">
        <w:r w:rsidRPr="008C08E2">
          <w:rPr>
            <w:rStyle w:val="Hyperlink"/>
            <w:rFonts w:ascii="Tahoma" w:hAnsi="Tahoma" w:cs="Tahoma"/>
            <w:color w:val="auto"/>
            <w:shd w:val="clear" w:color="auto" w:fill="FFFFFF"/>
          </w:rPr>
          <w:t>Early Intervention Process</w:t>
        </w:r>
      </w:hyperlink>
      <w:r w:rsidR="4D214C4A" w:rsidRPr="008C08E2">
        <w:rPr>
          <w:rFonts w:ascii="Tahoma" w:hAnsi="Tahoma" w:cs="Tahoma"/>
          <w:shd w:val="clear" w:color="auto" w:fill="FFFFFF"/>
        </w:rPr>
        <w:t xml:space="preserve"> listed </w:t>
      </w:r>
      <w:r w:rsidR="550061A5" w:rsidRPr="008C08E2">
        <w:rPr>
          <w:rFonts w:ascii="Tahoma" w:hAnsi="Tahoma" w:cs="Tahoma"/>
          <w:shd w:val="clear" w:color="auto" w:fill="FFFFFF"/>
        </w:rPr>
        <w:t>in Part F below</w:t>
      </w:r>
      <w:r w:rsidR="37DE38E2" w:rsidRPr="008C08E2">
        <w:rPr>
          <w:rFonts w:ascii="Tahoma" w:hAnsi="Tahoma" w:cs="Tahoma"/>
          <w:shd w:val="clear" w:color="auto" w:fill="FFFFFF"/>
        </w:rPr>
        <w:t>.</w:t>
      </w:r>
    </w:p>
    <w:p w14:paraId="6180EEB0" w14:textId="57C5468E" w:rsidR="002D44BD" w:rsidRDefault="002D44BD" w:rsidP="06A6B834">
      <w:pPr>
        <w:spacing w:after="0" w:line="276" w:lineRule="auto"/>
        <w:ind w:left="17"/>
        <w:jc w:val="both"/>
        <w:rPr>
          <w:rFonts w:ascii="Tahoma" w:hAnsi="Tahoma" w:cs="Tahoma"/>
          <w:b/>
          <w:bCs/>
        </w:rPr>
      </w:pPr>
    </w:p>
    <w:p w14:paraId="34280190" w14:textId="5A61A39B" w:rsidR="002D44BD" w:rsidRPr="003B307E" w:rsidRDefault="002D44BD" w:rsidP="06A6B834">
      <w:pPr>
        <w:spacing w:after="0" w:line="276" w:lineRule="auto"/>
        <w:ind w:left="17"/>
        <w:jc w:val="both"/>
        <w:rPr>
          <w:rFonts w:ascii="Tahoma" w:hAnsi="Tahoma" w:cs="Tahoma"/>
        </w:rPr>
      </w:pPr>
      <w:r w:rsidRPr="06A6B834">
        <w:rPr>
          <w:rFonts w:ascii="Tahoma" w:hAnsi="Tahoma" w:cs="Tahoma"/>
          <w:b/>
          <w:bCs/>
        </w:rPr>
        <w:t>Module Leaders</w:t>
      </w:r>
    </w:p>
    <w:p w14:paraId="7DD0B0B3" w14:textId="0C4DBDF5" w:rsidR="002D44BD" w:rsidRPr="003B307E" w:rsidRDefault="002D44BD" w:rsidP="008C08E2">
      <w:pPr>
        <w:spacing w:after="0" w:line="276" w:lineRule="auto"/>
        <w:rPr>
          <w:rFonts w:ascii="Tahoma" w:hAnsi="Tahoma" w:cs="Tahoma"/>
          <w:shd w:val="clear" w:color="auto" w:fill="FFFFFF"/>
        </w:rPr>
      </w:pPr>
      <w:r w:rsidRPr="003B307E">
        <w:rPr>
          <w:rFonts w:ascii="Tahoma" w:hAnsi="Tahoma" w:cs="Tahoma"/>
          <w:shd w:val="clear" w:color="auto" w:fill="FFFFFF"/>
        </w:rPr>
        <w:t xml:space="preserve">Module leaders are likely to be tasked by Heads of </w:t>
      </w:r>
      <w:r w:rsidR="008C08E2">
        <w:rPr>
          <w:rFonts w:ascii="Tahoma" w:hAnsi="Tahoma" w:cs="Tahoma"/>
          <w:shd w:val="clear" w:color="auto" w:fill="FFFFFF"/>
        </w:rPr>
        <w:t>S</w:t>
      </w:r>
      <w:r w:rsidRPr="003B307E">
        <w:rPr>
          <w:rFonts w:ascii="Tahoma" w:hAnsi="Tahoma" w:cs="Tahoma"/>
          <w:shd w:val="clear" w:color="auto" w:fill="FFFFFF"/>
        </w:rPr>
        <w:t xml:space="preserve">ubject and </w:t>
      </w:r>
      <w:r w:rsidR="008C08E2">
        <w:rPr>
          <w:rFonts w:ascii="Tahoma" w:hAnsi="Tahoma" w:cs="Tahoma"/>
          <w:shd w:val="clear" w:color="auto" w:fill="FFFFFF"/>
        </w:rPr>
        <w:t>P</w:t>
      </w:r>
      <w:r w:rsidRPr="003B307E">
        <w:rPr>
          <w:rFonts w:ascii="Tahoma" w:hAnsi="Tahoma" w:cs="Tahoma"/>
          <w:shd w:val="clear" w:color="auto" w:fill="FFFFFF"/>
        </w:rPr>
        <w:t xml:space="preserve">rogramme </w:t>
      </w:r>
      <w:r w:rsidR="008C08E2">
        <w:rPr>
          <w:rFonts w:ascii="Tahoma" w:hAnsi="Tahoma" w:cs="Tahoma"/>
          <w:shd w:val="clear" w:color="auto" w:fill="FFFFFF"/>
        </w:rPr>
        <w:t>L</w:t>
      </w:r>
      <w:r w:rsidRPr="003B307E">
        <w:rPr>
          <w:rFonts w:ascii="Tahoma" w:hAnsi="Tahoma" w:cs="Tahoma"/>
          <w:shd w:val="clear" w:color="auto" w:fill="FFFFFF"/>
        </w:rPr>
        <w:t xml:space="preserve">eaders to ensure attendance records on SEAtS are being maintained and are accurate. </w:t>
      </w:r>
    </w:p>
    <w:p w14:paraId="4A6D670D" w14:textId="77777777" w:rsidR="002D44BD" w:rsidRPr="009063A2" w:rsidRDefault="002D44BD" w:rsidP="008C08E2">
      <w:pPr>
        <w:spacing w:after="0" w:line="276" w:lineRule="auto"/>
        <w:rPr>
          <w:rFonts w:ascii="Tahoma" w:hAnsi="Tahoma" w:cs="Tahoma"/>
        </w:rPr>
      </w:pPr>
      <w:r w:rsidRPr="003B307E">
        <w:rPr>
          <w:rFonts w:ascii="Tahoma" w:hAnsi="Tahoma" w:cs="Tahoma"/>
          <w:shd w:val="clear" w:color="auto" w:fill="FFFFFF"/>
        </w:rPr>
        <w:t>Module leaders should report any data problems in SEAtS such as missing classes or students to </w:t>
      </w:r>
      <w:r w:rsidRPr="003B307E">
        <w:rPr>
          <w:rStyle w:val="Strong"/>
          <w:rFonts w:ascii="Tahoma" w:hAnsi="Tahoma" w:cs="Tahoma"/>
          <w:shd w:val="clear" w:color="auto" w:fill="FFFFFF"/>
        </w:rPr>
        <w:t>ElearningServiceDesk@newman.ac.uk</w:t>
      </w:r>
      <w:r w:rsidRPr="003B307E">
        <w:rPr>
          <w:rFonts w:ascii="Tahoma" w:hAnsi="Tahoma" w:cs="Tahoma"/>
          <w:shd w:val="clear" w:color="auto" w:fill="FFFFFF"/>
        </w:rPr>
        <w:t> as soon as possible so that these can be logged and resolved quickly.</w:t>
      </w:r>
      <w:r w:rsidRPr="009063A2">
        <w:rPr>
          <w:rFonts w:ascii="Tahoma" w:hAnsi="Tahoma" w:cs="Tahoma"/>
          <w:color w:val="525252"/>
          <w:highlight w:val="yellow"/>
        </w:rPr>
        <w:br/>
      </w:r>
    </w:p>
    <w:p w14:paraId="22E4F3A8" w14:textId="4D9FE50A" w:rsidR="002D44BD" w:rsidRPr="008C08E2" w:rsidRDefault="002D44BD" w:rsidP="008C08E2">
      <w:pPr>
        <w:spacing w:after="0" w:line="276" w:lineRule="auto"/>
        <w:ind w:left="17"/>
        <w:rPr>
          <w:rFonts w:ascii="Tahoma" w:hAnsi="Tahoma" w:cs="Tahoma"/>
        </w:rPr>
      </w:pPr>
      <w:r w:rsidRPr="008C08E2">
        <w:rPr>
          <w:rFonts w:ascii="Tahoma" w:hAnsi="Tahoma" w:cs="Tahoma"/>
          <w:b/>
          <w:bCs/>
        </w:rPr>
        <w:t>Tutors who teach classes</w:t>
      </w:r>
    </w:p>
    <w:p w14:paraId="350AB1A8" w14:textId="08E3CD57" w:rsidR="002D44BD" w:rsidRPr="008C08E2" w:rsidRDefault="002D44BD" w:rsidP="008C08E2">
      <w:pPr>
        <w:spacing w:after="0" w:line="276" w:lineRule="auto"/>
        <w:rPr>
          <w:rFonts w:ascii="Tahoma" w:hAnsi="Tahoma" w:cs="Tahoma"/>
          <w:b/>
          <w:bCs/>
        </w:rPr>
      </w:pPr>
      <w:r w:rsidRPr="008C08E2">
        <w:rPr>
          <w:rFonts w:ascii="Tahoma" w:hAnsi="Tahoma" w:cs="Tahoma"/>
          <w:shd w:val="clear" w:color="auto" w:fill="FFFFFF"/>
        </w:rPr>
        <w:t>Tutors who teach classes maintain a register in SEAtS for all scheduled on-campus activity. </w:t>
      </w:r>
      <w:r w:rsidRPr="008C08E2">
        <w:rPr>
          <w:rStyle w:val="Strong"/>
          <w:rFonts w:ascii="Tahoma" w:hAnsi="Tahoma" w:cs="Tahoma"/>
          <w:shd w:val="clear" w:color="auto" w:fill="FFFFFF"/>
        </w:rPr>
        <w:t xml:space="preserve">If a student cannot record their own attendance in a </w:t>
      </w:r>
      <w:proofErr w:type="gramStart"/>
      <w:r w:rsidRPr="008C08E2">
        <w:rPr>
          <w:rStyle w:val="Strong"/>
          <w:rFonts w:ascii="Tahoma" w:hAnsi="Tahoma" w:cs="Tahoma"/>
          <w:shd w:val="clear" w:color="auto" w:fill="FFFFFF"/>
        </w:rPr>
        <w:t>scheduled on</w:t>
      </w:r>
      <w:proofErr w:type="gramEnd"/>
      <w:r w:rsidRPr="008C08E2">
        <w:rPr>
          <w:rStyle w:val="Strong"/>
          <w:rFonts w:ascii="Tahoma" w:hAnsi="Tahoma" w:cs="Tahoma"/>
          <w:shd w:val="clear" w:color="auto" w:fill="FFFFFF"/>
        </w:rPr>
        <w:t xml:space="preserve"> campus class using the SEAtS Mobile App,</w:t>
      </w:r>
      <w:r w:rsidRPr="008C08E2">
        <w:rPr>
          <w:rFonts w:ascii="Tahoma" w:hAnsi="Tahoma" w:cs="Tahoma"/>
          <w:shd w:val="clear" w:color="auto" w:fill="FFFFFF"/>
        </w:rPr>
        <w:t> </w:t>
      </w:r>
      <w:r w:rsidRPr="008C08E2">
        <w:rPr>
          <w:rStyle w:val="Strong"/>
          <w:rFonts w:ascii="Tahoma" w:hAnsi="Tahoma" w:cs="Tahoma"/>
          <w:shd w:val="clear" w:color="auto" w:fill="FFFFFF"/>
        </w:rPr>
        <w:t>then the tutor should record the student's attendance in SEAtS for them.</w:t>
      </w:r>
      <w:r w:rsidRPr="008C08E2">
        <w:rPr>
          <w:rFonts w:ascii="Tahoma" w:hAnsi="Tahoma" w:cs="Tahoma"/>
          <w:shd w:val="clear" w:color="auto" w:fill="FFFFFF"/>
        </w:rPr>
        <w:t> </w:t>
      </w:r>
      <w:r w:rsidR="55D32A16" w:rsidRPr="008C08E2">
        <w:rPr>
          <w:rFonts w:ascii="Tahoma" w:hAnsi="Tahoma" w:cs="Tahoma"/>
          <w:shd w:val="clear" w:color="auto" w:fill="FFFFFF"/>
        </w:rPr>
        <w:t xml:space="preserve"> </w:t>
      </w:r>
      <w:r w:rsidRPr="008C08E2">
        <w:rPr>
          <w:rFonts w:ascii="Tahoma" w:hAnsi="Tahoma" w:cs="Tahoma"/>
          <w:shd w:val="clear" w:color="auto" w:fill="FFFFFF"/>
        </w:rPr>
        <w:t>Tutors who teach classes should report any data problems in SEAtS such as missing classes or students to </w:t>
      </w:r>
      <w:r w:rsidRPr="008C08E2">
        <w:rPr>
          <w:rStyle w:val="Strong"/>
          <w:rFonts w:ascii="Tahoma" w:hAnsi="Tahoma" w:cs="Tahoma"/>
          <w:shd w:val="clear" w:color="auto" w:fill="FFFFFF"/>
        </w:rPr>
        <w:t>ElearningServiceDesk@newman.ac.uk</w:t>
      </w:r>
      <w:r w:rsidRPr="008C08E2">
        <w:rPr>
          <w:rFonts w:ascii="Tahoma" w:hAnsi="Tahoma" w:cs="Tahoma"/>
          <w:shd w:val="clear" w:color="auto" w:fill="FFFFFF"/>
        </w:rPr>
        <w:t> as soon as possible so that these can be logged and resolved quickly.</w:t>
      </w:r>
      <w:r w:rsidRPr="008C08E2">
        <w:rPr>
          <w:rFonts w:ascii="Tahoma" w:hAnsi="Tahoma" w:cs="Tahoma"/>
        </w:rPr>
        <w:br/>
      </w:r>
      <w:r w:rsidRPr="008C08E2">
        <w:rPr>
          <w:rFonts w:ascii="Tahoma" w:hAnsi="Tahoma" w:cs="Tahoma"/>
        </w:rPr>
        <w:lastRenderedPageBreak/>
        <w:br/>
      </w:r>
      <w:r w:rsidRPr="008C08E2">
        <w:rPr>
          <w:rFonts w:ascii="Tahoma" w:eastAsiaTheme="minorEastAsia" w:hAnsi="Tahoma" w:cs="Tahoma"/>
          <w:b/>
          <w:bCs/>
        </w:rPr>
        <w:t xml:space="preserve">Personal </w:t>
      </w:r>
      <w:r w:rsidR="4505B42F" w:rsidRPr="008C08E2">
        <w:rPr>
          <w:rFonts w:ascii="Tahoma" w:eastAsiaTheme="minorEastAsia" w:hAnsi="Tahoma" w:cs="Tahoma"/>
          <w:b/>
          <w:bCs/>
        </w:rPr>
        <w:t>T</w:t>
      </w:r>
      <w:r w:rsidRPr="008C08E2">
        <w:rPr>
          <w:rFonts w:ascii="Tahoma" w:eastAsiaTheme="minorEastAsia" w:hAnsi="Tahoma" w:cs="Tahoma"/>
          <w:b/>
          <w:bCs/>
        </w:rPr>
        <w:t>utors</w:t>
      </w:r>
    </w:p>
    <w:p w14:paraId="0A76F5F2" w14:textId="73CABB07" w:rsidR="002D44BD" w:rsidRPr="008C08E2" w:rsidRDefault="002D44BD" w:rsidP="008C08E2">
      <w:pPr>
        <w:spacing w:after="0" w:line="276" w:lineRule="auto"/>
        <w:rPr>
          <w:rFonts w:ascii="Tahoma" w:hAnsi="Tahoma" w:cs="Tahoma"/>
        </w:rPr>
      </w:pPr>
      <w:r w:rsidRPr="008C08E2">
        <w:rPr>
          <w:rFonts w:ascii="Tahoma" w:hAnsi="Tahoma" w:cs="Tahoma"/>
          <w:shd w:val="clear" w:color="auto" w:fill="FFFFFF"/>
        </w:rPr>
        <w:t>Personal tutors pro-actively offer support that utilises engagement data in respect of their tutees’ attendance in SEAtS and/or weekly SEAtS stage movement, student calendar</w:t>
      </w:r>
      <w:r w:rsidR="6277F39C" w:rsidRPr="008C08E2">
        <w:rPr>
          <w:rFonts w:ascii="Tahoma" w:hAnsi="Tahoma" w:cs="Tahoma"/>
          <w:shd w:val="clear" w:color="auto" w:fill="FFFFFF"/>
        </w:rPr>
        <w:t>,</w:t>
      </w:r>
      <w:r w:rsidRPr="008C08E2">
        <w:rPr>
          <w:rFonts w:ascii="Tahoma" w:hAnsi="Tahoma" w:cs="Tahoma"/>
          <w:shd w:val="clear" w:color="auto" w:fill="FFFFFF"/>
        </w:rPr>
        <w:t xml:space="preserve"> and file notes. They should report instances of inaccurate or missing data to the module leader or programme leader so that this can be corrected. </w:t>
      </w:r>
      <w:r w:rsidRPr="008C08E2">
        <w:rPr>
          <w:rFonts w:ascii="Tahoma" w:hAnsi="Tahoma" w:cs="Tahoma"/>
          <w:highlight w:val="yellow"/>
        </w:rPr>
        <w:br/>
      </w:r>
    </w:p>
    <w:p w14:paraId="359867D3" w14:textId="091F8FB4" w:rsidR="002D44BD" w:rsidRPr="008C08E2" w:rsidRDefault="002D44BD" w:rsidP="008C08E2">
      <w:pPr>
        <w:spacing w:after="0" w:line="276" w:lineRule="auto"/>
        <w:rPr>
          <w:rFonts w:ascii="Tahoma" w:eastAsiaTheme="minorEastAsia" w:hAnsi="Tahoma" w:cs="Tahoma"/>
          <w:b/>
          <w:bCs/>
        </w:rPr>
      </w:pPr>
      <w:r w:rsidRPr="008C08E2">
        <w:rPr>
          <w:rFonts w:ascii="Tahoma" w:eastAsiaTheme="minorEastAsia" w:hAnsi="Tahoma" w:cs="Tahoma"/>
          <w:b/>
          <w:bCs/>
        </w:rPr>
        <w:t>Student</w:t>
      </w:r>
      <w:r w:rsidR="64718F2C" w:rsidRPr="008C08E2">
        <w:rPr>
          <w:rFonts w:ascii="Tahoma" w:eastAsiaTheme="minorEastAsia" w:hAnsi="Tahoma" w:cs="Tahoma"/>
          <w:b/>
          <w:bCs/>
        </w:rPr>
        <w:t xml:space="preserve"> Responsibilitie</w:t>
      </w:r>
      <w:r w:rsidRPr="008C08E2">
        <w:rPr>
          <w:rFonts w:ascii="Tahoma" w:eastAsiaTheme="minorEastAsia" w:hAnsi="Tahoma" w:cs="Tahoma"/>
          <w:b/>
          <w:bCs/>
        </w:rPr>
        <w:t>s</w:t>
      </w:r>
    </w:p>
    <w:p w14:paraId="0283D036" w14:textId="5994D2E0" w:rsidR="002D44BD" w:rsidRPr="009063A2" w:rsidRDefault="002D44BD" w:rsidP="008C08E2">
      <w:pPr>
        <w:spacing w:after="0" w:line="276" w:lineRule="auto"/>
        <w:rPr>
          <w:rFonts w:ascii="Tahoma" w:hAnsi="Tahoma" w:cs="Tahoma"/>
          <w:color w:val="525252"/>
          <w:shd w:val="clear" w:color="auto" w:fill="FFFFFF"/>
        </w:rPr>
      </w:pPr>
      <w:r w:rsidRPr="008C08E2">
        <w:rPr>
          <w:rFonts w:ascii="Tahoma" w:hAnsi="Tahoma" w:cs="Tahoma"/>
          <w:shd w:val="clear" w:color="auto" w:fill="FFFFFF"/>
        </w:rPr>
        <w:t>Engagement data presented to students is intended to help them understand their learning-associated activity, where subsequent suggestions may be made as to how they can improve their practices. Students are responsible for assessing how they can best apply any such suggestions in relation to their learning activity. Students will retain autonomy in decision making relating to their learning; using student engagement data is designed to inform their own decision making about how and what to learn.</w:t>
      </w:r>
      <w:r w:rsidRPr="008C08E2">
        <w:rPr>
          <w:rFonts w:ascii="Tahoma" w:hAnsi="Tahoma" w:cs="Tahoma"/>
        </w:rPr>
        <w:br/>
      </w:r>
      <w:r w:rsidRPr="008C08E2">
        <w:rPr>
          <w:rFonts w:ascii="Tahoma" w:hAnsi="Tahoma" w:cs="Tahoma"/>
        </w:rPr>
        <w:br/>
      </w:r>
      <w:r w:rsidRPr="008C08E2">
        <w:rPr>
          <w:rFonts w:ascii="Tahoma" w:hAnsi="Tahoma" w:cs="Tahoma"/>
          <w:shd w:val="clear" w:color="auto" w:fill="FFFFFF"/>
        </w:rPr>
        <w:t>Further student responsibilities should be specified in any  local Student and Attendance and Engagement policy for the programme, (professionally accredited programmes</w:t>
      </w:r>
      <w:r w:rsidR="083475EA" w:rsidRPr="008C08E2">
        <w:rPr>
          <w:rFonts w:ascii="Tahoma" w:hAnsi="Tahoma" w:cs="Tahoma"/>
          <w:shd w:val="clear" w:color="auto" w:fill="FFFFFF"/>
        </w:rPr>
        <w:t>)</w:t>
      </w:r>
      <w:r w:rsidRPr="008C08E2">
        <w:rPr>
          <w:rFonts w:ascii="Tahoma" w:hAnsi="Tahoma" w:cs="Tahoma"/>
          <w:shd w:val="clear" w:color="auto" w:fill="FFFFFF"/>
        </w:rPr>
        <w:t xml:space="preserve"> for example, how they report any inaccuracies in their attendance recorded in SEAtS and deadlines for reporting this.</w:t>
      </w:r>
      <w:r w:rsidRPr="008C08E2">
        <w:rPr>
          <w:rFonts w:ascii="Tahoma" w:hAnsi="Tahoma" w:cs="Tahoma"/>
        </w:rPr>
        <w:br/>
      </w:r>
      <w:r w:rsidRPr="008C08E2">
        <w:rPr>
          <w:rFonts w:ascii="Tahoma" w:hAnsi="Tahoma" w:cs="Tahoma"/>
        </w:rPr>
        <w:br/>
      </w:r>
      <w:r w:rsidRPr="008C08E2">
        <w:rPr>
          <w:rFonts w:ascii="Tahoma" w:hAnsi="Tahoma" w:cs="Tahoma"/>
          <w:shd w:val="clear" w:color="auto" w:fill="FFFFFF"/>
        </w:rPr>
        <w:t>Students are advised to regularly check their attendance and report any problems to the teaching team promptly. On some programmes, teaching teams may encourage students to record their own attendance at scheduled classes with the SEAtS Mobile App. </w:t>
      </w:r>
      <w:r w:rsidRPr="008C08E2">
        <w:rPr>
          <w:rStyle w:val="Strong"/>
          <w:rFonts w:ascii="Tahoma" w:hAnsi="Tahoma" w:cs="Tahoma"/>
          <w:shd w:val="clear" w:color="auto" w:fill="FFFFFF"/>
        </w:rPr>
        <w:t>But, if a student is not able to enter their own attendance with the app, then the tutor should record the student's attendance in SEAtS for them.</w:t>
      </w:r>
      <w:r w:rsidRPr="008C08E2">
        <w:rPr>
          <w:rFonts w:ascii="Tahoma" w:hAnsi="Tahoma" w:cs="Tahoma"/>
        </w:rPr>
        <w:br/>
      </w:r>
    </w:p>
    <w:p w14:paraId="18ABCFD8" w14:textId="575520A1" w:rsidR="7E49BD85" w:rsidRPr="008C08E2" w:rsidRDefault="7E49BD85" w:rsidP="06A6B834">
      <w:pPr>
        <w:spacing w:after="19" w:line="276" w:lineRule="auto"/>
        <w:jc w:val="both"/>
        <w:rPr>
          <w:rFonts w:ascii="Tahoma" w:hAnsi="Tahoma" w:cs="Tahoma"/>
          <w:b/>
          <w:bCs/>
        </w:rPr>
      </w:pPr>
      <w:r w:rsidRPr="008C08E2">
        <w:rPr>
          <w:rFonts w:ascii="Tahoma" w:hAnsi="Tahoma" w:cs="Tahoma"/>
          <w:b/>
          <w:bCs/>
        </w:rPr>
        <w:t>Direct use of SEAtS</w:t>
      </w:r>
    </w:p>
    <w:p w14:paraId="15D768BC" w14:textId="4EA9B0A8" w:rsidR="002D44BD" w:rsidRPr="008C08E2" w:rsidRDefault="6F4C847A" w:rsidP="0083038A">
      <w:pPr>
        <w:spacing w:after="19" w:line="276" w:lineRule="auto"/>
        <w:jc w:val="both"/>
        <w:rPr>
          <w:rFonts w:ascii="Tahoma" w:hAnsi="Tahoma" w:cs="Tahoma"/>
        </w:rPr>
      </w:pPr>
      <w:r w:rsidRPr="008C08E2">
        <w:rPr>
          <w:rFonts w:ascii="Tahoma" w:hAnsi="Tahoma" w:cs="Tahoma"/>
          <w:shd w:val="clear" w:color="auto" w:fill="FFFFFF"/>
        </w:rPr>
        <w:t>P</w:t>
      </w:r>
      <w:r w:rsidR="002D44BD" w:rsidRPr="008C08E2">
        <w:rPr>
          <w:rFonts w:ascii="Tahoma" w:hAnsi="Tahoma" w:cs="Tahoma"/>
          <w:shd w:val="clear" w:color="auto" w:fill="FFFFFF"/>
        </w:rPr>
        <w:t xml:space="preserve">rogrammes </w:t>
      </w:r>
      <w:r w:rsidR="288EBC65" w:rsidRPr="008C08E2">
        <w:rPr>
          <w:rFonts w:ascii="Tahoma" w:hAnsi="Tahoma" w:cs="Tahoma"/>
          <w:shd w:val="clear" w:color="auto" w:fill="FFFFFF"/>
        </w:rPr>
        <w:t>who</w:t>
      </w:r>
      <w:r w:rsidR="002D44BD" w:rsidRPr="008C08E2">
        <w:rPr>
          <w:rFonts w:ascii="Tahoma" w:hAnsi="Tahoma" w:cs="Tahoma"/>
          <w:shd w:val="clear" w:color="auto" w:fill="FFFFFF"/>
        </w:rPr>
        <w:t xml:space="preserve"> choose not to have students use the SEAtS Mobile App to record their attendance </w:t>
      </w:r>
      <w:r w:rsidR="05AA84BE" w:rsidRPr="008C08E2">
        <w:rPr>
          <w:rFonts w:ascii="Tahoma" w:hAnsi="Tahoma" w:cs="Tahoma"/>
          <w:shd w:val="clear" w:color="auto" w:fill="FFFFFF"/>
        </w:rPr>
        <w:t>must ensure</w:t>
      </w:r>
      <w:r w:rsidR="002D44BD" w:rsidRPr="008C08E2">
        <w:rPr>
          <w:rFonts w:ascii="Tahoma" w:hAnsi="Tahoma" w:cs="Tahoma"/>
          <w:shd w:val="clear" w:color="auto" w:fill="FFFFFF"/>
        </w:rPr>
        <w:t xml:space="preserve"> teaching staff and module leaders </w:t>
      </w:r>
      <w:r w:rsidR="63E5E943" w:rsidRPr="008C08E2">
        <w:rPr>
          <w:rFonts w:ascii="Tahoma" w:hAnsi="Tahoma" w:cs="Tahoma"/>
          <w:shd w:val="clear" w:color="auto" w:fill="FFFFFF"/>
        </w:rPr>
        <w:t xml:space="preserve">correctly </w:t>
      </w:r>
      <w:r w:rsidR="002D44BD" w:rsidRPr="008C08E2">
        <w:rPr>
          <w:rFonts w:ascii="Tahoma" w:hAnsi="Tahoma" w:cs="Tahoma"/>
          <w:shd w:val="clear" w:color="auto" w:fill="FFFFFF"/>
        </w:rPr>
        <w:t>record all student attendance directly in SEAtS.</w:t>
      </w:r>
      <w:r w:rsidR="002D44BD" w:rsidRPr="008C08E2">
        <w:rPr>
          <w:rFonts w:ascii="Tahoma" w:hAnsi="Tahoma" w:cs="Tahoma"/>
        </w:rPr>
        <w:t xml:space="preserve"> </w:t>
      </w:r>
    </w:p>
    <w:p w14:paraId="3726D14F" w14:textId="5ED039C9" w:rsidR="06A6B834" w:rsidRDefault="06A6B834" w:rsidP="06A6B834">
      <w:pPr>
        <w:spacing w:after="0" w:line="276" w:lineRule="auto"/>
        <w:jc w:val="both"/>
        <w:rPr>
          <w:rFonts w:ascii="Tahoma" w:hAnsi="Tahoma" w:cs="Tahoma"/>
        </w:rPr>
      </w:pPr>
    </w:p>
    <w:p w14:paraId="0CE9548F" w14:textId="64B29705" w:rsidR="4CE0CDC6" w:rsidRDefault="4CE0CDC6" w:rsidP="06A6B834">
      <w:pPr>
        <w:spacing w:after="0" w:line="276" w:lineRule="auto"/>
        <w:jc w:val="both"/>
        <w:rPr>
          <w:rFonts w:ascii="Tahoma" w:hAnsi="Tahoma" w:cs="Tahoma"/>
        </w:rPr>
      </w:pPr>
      <w:r w:rsidRPr="06A6B834">
        <w:rPr>
          <w:rFonts w:ascii="Tahoma" w:hAnsi="Tahoma" w:cs="Tahoma"/>
          <w:b/>
          <w:bCs/>
        </w:rPr>
        <w:t>International Students</w:t>
      </w:r>
    </w:p>
    <w:p w14:paraId="03D9A1DC" w14:textId="38157F87" w:rsidR="002D44BD" w:rsidRPr="009063A2" w:rsidRDefault="002D44BD" w:rsidP="06A6B834">
      <w:pPr>
        <w:spacing w:after="0" w:line="276" w:lineRule="auto"/>
        <w:jc w:val="both"/>
        <w:rPr>
          <w:rFonts w:ascii="Tahoma" w:hAnsi="Tahoma" w:cs="Tahoma"/>
        </w:rPr>
      </w:pPr>
      <w:r w:rsidRPr="5E15E6B1">
        <w:rPr>
          <w:rFonts w:ascii="Tahoma" w:hAnsi="Tahoma" w:cs="Tahoma"/>
        </w:rPr>
        <w:t xml:space="preserve">There are also additional requirements for overseas students as required by the UKVI rules (see </w:t>
      </w:r>
      <w:r w:rsidR="3A906075" w:rsidRPr="5E15E6B1">
        <w:rPr>
          <w:rFonts w:ascii="Tahoma" w:hAnsi="Tahoma" w:cs="Tahoma"/>
        </w:rPr>
        <w:t>Part E</w:t>
      </w:r>
      <w:r w:rsidRPr="5E15E6B1">
        <w:rPr>
          <w:rFonts w:ascii="Tahoma" w:hAnsi="Tahoma" w:cs="Tahoma"/>
        </w:rPr>
        <w:t xml:space="preserve"> below).  </w:t>
      </w:r>
    </w:p>
    <w:p w14:paraId="750F20D1" w14:textId="7D445F04" w:rsidR="06A6B834" w:rsidRDefault="06A6B834" w:rsidP="06A6B834">
      <w:pPr>
        <w:spacing w:after="0" w:line="276" w:lineRule="auto"/>
        <w:jc w:val="both"/>
        <w:rPr>
          <w:rFonts w:ascii="Tahoma" w:hAnsi="Tahoma" w:cs="Tahoma"/>
          <w:b/>
          <w:bCs/>
        </w:rPr>
      </w:pPr>
    </w:p>
    <w:p w14:paraId="1B90FC5F" w14:textId="0CF577E6" w:rsidR="002D44BD" w:rsidRPr="009063A2" w:rsidRDefault="61C992A9" w:rsidP="06A6B834">
      <w:pPr>
        <w:spacing w:after="0" w:line="276" w:lineRule="auto"/>
        <w:jc w:val="both"/>
        <w:rPr>
          <w:rFonts w:ascii="Tahoma" w:hAnsi="Tahoma" w:cs="Tahoma"/>
        </w:rPr>
      </w:pPr>
      <w:r w:rsidRPr="06A6B834">
        <w:rPr>
          <w:rFonts w:ascii="Tahoma" w:hAnsi="Tahoma" w:cs="Tahoma"/>
          <w:b/>
          <w:bCs/>
        </w:rPr>
        <w:t>Heads of Subject</w:t>
      </w:r>
    </w:p>
    <w:p w14:paraId="7C11305E" w14:textId="5D65E3AE" w:rsidR="002D44BD" w:rsidRPr="009063A2" w:rsidRDefault="002D44BD" w:rsidP="06A6B834">
      <w:pPr>
        <w:spacing w:after="0" w:line="276" w:lineRule="auto"/>
        <w:jc w:val="both"/>
        <w:rPr>
          <w:rFonts w:ascii="Tahoma" w:hAnsi="Tahoma" w:cs="Tahoma"/>
        </w:rPr>
      </w:pPr>
      <w:r w:rsidRPr="009063A2">
        <w:rPr>
          <w:rFonts w:ascii="Tahoma" w:hAnsi="Tahoma" w:cs="Tahoma"/>
        </w:rPr>
        <w:t xml:space="preserve">Heads of subject are responsible for monitoring adherence to Attendance and Engagement </w:t>
      </w:r>
      <w:r w:rsidRPr="06A6B834">
        <w:rPr>
          <w:rFonts w:ascii="Tahoma" w:hAnsi="Tahoma" w:cs="Tahoma"/>
        </w:rPr>
        <w:t>Polic</w:t>
      </w:r>
      <w:r w:rsidR="4DD90FFA" w:rsidRPr="06A6B834">
        <w:rPr>
          <w:rFonts w:ascii="Tahoma" w:hAnsi="Tahoma" w:cs="Tahoma"/>
        </w:rPr>
        <w:t>ie</w:t>
      </w:r>
      <w:r w:rsidRPr="06A6B834">
        <w:rPr>
          <w:rFonts w:ascii="Tahoma" w:hAnsi="Tahoma" w:cs="Tahoma"/>
        </w:rPr>
        <w:t>s</w:t>
      </w:r>
      <w:r w:rsidRPr="009063A2">
        <w:rPr>
          <w:rFonts w:ascii="Tahoma" w:hAnsi="Tahoma" w:cs="Tahoma"/>
        </w:rPr>
        <w:t xml:space="preserve"> on programmes of study that are under their remit</w:t>
      </w:r>
      <w:r w:rsidR="006A4401">
        <w:rPr>
          <w:rFonts w:ascii="Tahoma" w:hAnsi="Tahoma" w:cs="Tahoma"/>
        </w:rPr>
        <w:t xml:space="preserve">, </w:t>
      </w:r>
      <w:proofErr w:type="gramStart"/>
      <w:r w:rsidR="006A4401">
        <w:rPr>
          <w:rFonts w:ascii="Tahoma" w:hAnsi="Tahoma" w:cs="Tahoma"/>
        </w:rPr>
        <w:t>with the exception of</w:t>
      </w:r>
      <w:proofErr w:type="gramEnd"/>
      <w:r w:rsidR="006A4401">
        <w:rPr>
          <w:rFonts w:ascii="Tahoma" w:hAnsi="Tahoma" w:cs="Tahoma"/>
        </w:rPr>
        <w:t xml:space="preserve"> international students for whom attendance and engagement are the </w:t>
      </w:r>
      <w:r w:rsidR="0022366F">
        <w:rPr>
          <w:rFonts w:ascii="Tahoma" w:hAnsi="Tahoma" w:cs="Tahoma"/>
        </w:rPr>
        <w:t>responsibility</w:t>
      </w:r>
      <w:r w:rsidR="006A4401">
        <w:rPr>
          <w:rFonts w:ascii="Tahoma" w:hAnsi="Tahoma" w:cs="Tahoma"/>
        </w:rPr>
        <w:t xml:space="preserve"> of the University UKVI Manager</w:t>
      </w:r>
      <w:r w:rsidR="00CC2056">
        <w:rPr>
          <w:rFonts w:ascii="Tahoma" w:hAnsi="Tahoma" w:cs="Tahoma"/>
        </w:rPr>
        <w:t>.</w:t>
      </w:r>
    </w:p>
    <w:p w14:paraId="6CC188B2" w14:textId="04FC1365" w:rsidR="06A6B834" w:rsidRDefault="06A6B834" w:rsidP="06A6B834">
      <w:pPr>
        <w:spacing w:after="0" w:line="276" w:lineRule="auto"/>
        <w:jc w:val="both"/>
        <w:rPr>
          <w:rFonts w:ascii="Tahoma" w:hAnsi="Tahoma" w:cs="Tahoma"/>
        </w:rPr>
      </w:pPr>
    </w:p>
    <w:p w14:paraId="363E318D" w14:textId="004B8A61" w:rsidR="002D44BD" w:rsidRPr="009063A2" w:rsidRDefault="00BF6DDD" w:rsidP="06A6B834">
      <w:pPr>
        <w:spacing w:after="41" w:line="276" w:lineRule="auto"/>
        <w:ind w:right="628"/>
        <w:jc w:val="both"/>
        <w:rPr>
          <w:rFonts w:ascii="Tahoma" w:hAnsi="Tahoma" w:cs="Tahoma"/>
        </w:rPr>
      </w:pPr>
      <w:r>
        <w:rPr>
          <w:rFonts w:ascii="Tahoma" w:hAnsi="Tahoma" w:cs="Tahoma"/>
          <w:b/>
          <w:bCs/>
        </w:rPr>
        <w:t>E Learning</w:t>
      </w:r>
    </w:p>
    <w:p w14:paraId="7C4BD4E9" w14:textId="0239046B" w:rsidR="002D44BD" w:rsidRPr="009063A2" w:rsidRDefault="002D44BD" w:rsidP="06A6B834">
      <w:pPr>
        <w:spacing w:after="41" w:line="276" w:lineRule="auto"/>
        <w:ind w:right="628"/>
        <w:jc w:val="both"/>
        <w:rPr>
          <w:rFonts w:ascii="Tahoma" w:hAnsi="Tahoma" w:cs="Tahoma"/>
        </w:rPr>
      </w:pPr>
      <w:r w:rsidRPr="5E15E6B1">
        <w:rPr>
          <w:rFonts w:ascii="Tahoma" w:hAnsi="Tahoma" w:cs="Tahoma"/>
        </w:rPr>
        <w:t xml:space="preserve">Guidance and support from the </w:t>
      </w:r>
      <w:r w:rsidR="00BF6DDD">
        <w:rPr>
          <w:rFonts w:ascii="Tahoma" w:hAnsi="Tahoma" w:cs="Tahoma"/>
        </w:rPr>
        <w:t>E Learning</w:t>
      </w:r>
      <w:r w:rsidRPr="5E15E6B1">
        <w:rPr>
          <w:rFonts w:ascii="Tahoma" w:hAnsi="Tahoma" w:cs="Tahoma"/>
        </w:rPr>
        <w:t xml:space="preserve"> can be accessed for</w:t>
      </w:r>
      <w:r w:rsidR="0F14B077" w:rsidRPr="5E15E6B1">
        <w:rPr>
          <w:rFonts w:ascii="Tahoma" w:hAnsi="Tahoma" w:cs="Tahoma"/>
        </w:rPr>
        <w:t xml:space="preserve"> u</w:t>
      </w:r>
      <w:r w:rsidRPr="5E15E6B1">
        <w:rPr>
          <w:rFonts w:ascii="Tahoma" w:hAnsi="Tahoma" w:cs="Tahoma"/>
        </w:rPr>
        <w:t>sing technology to capture and respond to attendance and engagement data</w:t>
      </w:r>
      <w:r w:rsidR="5B36BFE2" w:rsidRPr="5E15E6B1">
        <w:rPr>
          <w:rFonts w:ascii="Tahoma" w:hAnsi="Tahoma" w:cs="Tahoma"/>
        </w:rPr>
        <w:t xml:space="preserve">. </w:t>
      </w:r>
      <w:r w:rsidRPr="5E15E6B1">
        <w:rPr>
          <w:rFonts w:ascii="Tahoma" w:hAnsi="Tahoma" w:cs="Tahoma"/>
        </w:rPr>
        <w:t xml:space="preserve">Further support for staff </w:t>
      </w:r>
      <w:r w:rsidRPr="5E15E6B1">
        <w:rPr>
          <w:rFonts w:ascii="Tahoma" w:hAnsi="Tahoma" w:cs="Tahoma"/>
        </w:rPr>
        <w:lastRenderedPageBreak/>
        <w:t xml:space="preserve">enacting an Attendance and Engagement Policy can be accessed from the Directorate of </w:t>
      </w:r>
      <w:r w:rsidR="00B14C67">
        <w:rPr>
          <w:rFonts w:ascii="Tahoma" w:hAnsi="Tahoma" w:cs="Tahoma"/>
        </w:rPr>
        <w:t>Student Success</w:t>
      </w:r>
      <w:r w:rsidRPr="5E15E6B1">
        <w:rPr>
          <w:rFonts w:ascii="Tahoma" w:hAnsi="Tahoma" w:cs="Tahoma"/>
        </w:rPr>
        <w:t xml:space="preserve">. </w:t>
      </w:r>
    </w:p>
    <w:p w14:paraId="0433E329" w14:textId="77777777" w:rsidR="002D44BD" w:rsidRPr="009063A2" w:rsidRDefault="002D44BD" w:rsidP="0083038A">
      <w:pPr>
        <w:spacing w:line="276" w:lineRule="auto"/>
        <w:ind w:left="2"/>
        <w:jc w:val="both"/>
        <w:rPr>
          <w:rFonts w:ascii="Tahoma" w:hAnsi="Tahoma" w:cs="Tahoma"/>
        </w:rPr>
      </w:pPr>
    </w:p>
    <w:p w14:paraId="559E60C1" w14:textId="77777777" w:rsidR="002D44BD" w:rsidRPr="009063A2" w:rsidRDefault="002D44BD" w:rsidP="0083038A">
      <w:pPr>
        <w:pStyle w:val="paragraph"/>
        <w:spacing w:before="0" w:beforeAutospacing="0" w:after="0" w:afterAutospacing="0" w:line="276" w:lineRule="auto"/>
        <w:jc w:val="both"/>
        <w:textAlignment w:val="baseline"/>
        <w:rPr>
          <w:rFonts w:ascii="Tahoma" w:hAnsi="Tahoma" w:cs="Tahoma"/>
          <w:b/>
          <w:bCs/>
          <w:color w:val="000000"/>
          <w:sz w:val="22"/>
          <w:szCs w:val="22"/>
        </w:rPr>
      </w:pPr>
      <w:r w:rsidRPr="06A6B834">
        <w:rPr>
          <w:rStyle w:val="normaltextrun"/>
          <w:rFonts w:ascii="Tahoma" w:hAnsi="Tahoma" w:cs="Tahoma"/>
          <w:b/>
          <w:bCs/>
          <w:color w:val="000000" w:themeColor="text1"/>
          <w:sz w:val="22"/>
          <w:szCs w:val="22"/>
        </w:rPr>
        <w:t>Study Abroad programmes</w:t>
      </w:r>
      <w:r w:rsidRPr="06A6B834">
        <w:rPr>
          <w:rStyle w:val="eop"/>
          <w:rFonts w:ascii="Tahoma" w:hAnsi="Tahoma" w:cs="Tahoma"/>
          <w:b/>
          <w:bCs/>
          <w:color w:val="000000" w:themeColor="text1"/>
          <w:sz w:val="22"/>
          <w:szCs w:val="22"/>
        </w:rPr>
        <w:t> </w:t>
      </w:r>
    </w:p>
    <w:p w14:paraId="726AF818" w14:textId="2EDB1F1C" w:rsidR="002D44BD" w:rsidRPr="009063A2" w:rsidRDefault="002D44BD" w:rsidP="0083038A">
      <w:pPr>
        <w:pStyle w:val="paragraph"/>
        <w:spacing w:before="0" w:beforeAutospacing="0" w:after="0" w:afterAutospacing="0" w:line="276" w:lineRule="auto"/>
        <w:jc w:val="both"/>
        <w:textAlignment w:val="baseline"/>
        <w:rPr>
          <w:rFonts w:ascii="Tahoma" w:hAnsi="Tahoma" w:cs="Tahoma"/>
          <w:color w:val="000000"/>
          <w:sz w:val="22"/>
          <w:szCs w:val="22"/>
        </w:rPr>
      </w:pPr>
      <w:r w:rsidRPr="009063A2">
        <w:rPr>
          <w:rStyle w:val="normaltextrun"/>
          <w:rFonts w:ascii="Tahoma" w:hAnsi="Tahoma" w:cs="Tahoma"/>
          <w:color w:val="000000"/>
          <w:sz w:val="22"/>
          <w:szCs w:val="22"/>
        </w:rPr>
        <w:t>Monitoring the engagement of students while on Study Abroad programmes</w:t>
      </w:r>
      <w:r w:rsidR="00CC2056">
        <w:rPr>
          <w:rStyle w:val="normaltextrun"/>
          <w:rFonts w:ascii="Tahoma" w:hAnsi="Tahoma" w:cs="Tahoma"/>
          <w:color w:val="000000"/>
          <w:sz w:val="22"/>
          <w:szCs w:val="22"/>
        </w:rPr>
        <w:t xml:space="preserve">, </w:t>
      </w:r>
      <w:r w:rsidR="00CC2056" w:rsidRPr="000A64DF">
        <w:rPr>
          <w:rStyle w:val="normaltextrun"/>
          <w:rFonts w:ascii="Tahoma" w:hAnsi="Tahoma" w:cs="Tahoma"/>
          <w:color w:val="000000"/>
          <w:sz w:val="22"/>
          <w:szCs w:val="22"/>
        </w:rPr>
        <w:t xml:space="preserve">including international students under UKVI </w:t>
      </w:r>
      <w:r w:rsidR="0022366F" w:rsidRPr="000A64DF">
        <w:rPr>
          <w:rStyle w:val="normaltextrun"/>
          <w:rFonts w:ascii="Tahoma" w:hAnsi="Tahoma" w:cs="Tahoma"/>
          <w:color w:val="000000"/>
          <w:sz w:val="22"/>
          <w:szCs w:val="22"/>
        </w:rPr>
        <w:t>regulations</w:t>
      </w:r>
      <w:r w:rsidR="0022366F">
        <w:rPr>
          <w:rStyle w:val="normaltextrun"/>
          <w:rFonts w:ascii="Tahoma" w:hAnsi="Tahoma" w:cs="Tahoma"/>
          <w:color w:val="000000"/>
          <w:sz w:val="22"/>
          <w:szCs w:val="22"/>
        </w:rPr>
        <w:t xml:space="preserve">, </w:t>
      </w:r>
      <w:r w:rsidR="0022366F" w:rsidRPr="009063A2">
        <w:rPr>
          <w:rStyle w:val="normaltextrun"/>
          <w:rFonts w:ascii="Tahoma" w:hAnsi="Tahoma" w:cs="Tahoma"/>
          <w:color w:val="000000"/>
          <w:sz w:val="22"/>
          <w:szCs w:val="22"/>
        </w:rPr>
        <w:t>is</w:t>
      </w:r>
      <w:r w:rsidRPr="009063A2">
        <w:rPr>
          <w:rStyle w:val="normaltextrun"/>
          <w:rFonts w:ascii="Tahoma" w:hAnsi="Tahoma" w:cs="Tahoma"/>
          <w:color w:val="000000"/>
          <w:sz w:val="22"/>
          <w:szCs w:val="22"/>
        </w:rPr>
        <w:t xml:space="preserve"> the responsibility of the Overseas Experience Co Ordinator. </w:t>
      </w:r>
      <w:r w:rsidR="00B17C12">
        <w:rPr>
          <w:rStyle w:val="normaltextrun"/>
          <w:rFonts w:ascii="Tahoma" w:hAnsi="Tahoma" w:cs="Tahoma"/>
          <w:color w:val="000000"/>
          <w:sz w:val="22"/>
          <w:szCs w:val="22"/>
        </w:rPr>
        <w:t>S</w:t>
      </w:r>
      <w:r w:rsidRPr="009063A2">
        <w:rPr>
          <w:rStyle w:val="normaltextrun"/>
          <w:rFonts w:ascii="Tahoma" w:hAnsi="Tahoma" w:cs="Tahoma"/>
          <w:color w:val="000000"/>
          <w:sz w:val="22"/>
          <w:szCs w:val="22"/>
        </w:rPr>
        <w:t xml:space="preserve">tudents must obtain a stamped arrival certificate from the partner institution and return this to the Overseas Experience Co Ordinator. Students must </w:t>
      </w:r>
      <w:r w:rsidR="005E64FD">
        <w:rPr>
          <w:rStyle w:val="normaltextrun"/>
          <w:rFonts w:ascii="Tahoma" w:hAnsi="Tahoma" w:cs="Tahoma"/>
          <w:color w:val="000000"/>
          <w:sz w:val="22"/>
          <w:szCs w:val="22"/>
        </w:rPr>
        <w:t xml:space="preserve">also </w:t>
      </w:r>
      <w:r w:rsidRPr="009063A2">
        <w:rPr>
          <w:rStyle w:val="normaltextrun"/>
          <w:rFonts w:ascii="Tahoma" w:hAnsi="Tahoma" w:cs="Tahoma"/>
          <w:color w:val="000000"/>
          <w:sz w:val="22"/>
          <w:szCs w:val="22"/>
        </w:rPr>
        <w:t>obtain</w:t>
      </w:r>
      <w:r w:rsidR="005E64FD">
        <w:rPr>
          <w:rStyle w:val="normaltextrun"/>
          <w:rFonts w:ascii="Tahoma" w:hAnsi="Tahoma" w:cs="Tahoma"/>
          <w:color w:val="000000"/>
          <w:sz w:val="22"/>
          <w:szCs w:val="22"/>
        </w:rPr>
        <w:t xml:space="preserve"> and return</w:t>
      </w:r>
      <w:r w:rsidRPr="009063A2">
        <w:rPr>
          <w:rStyle w:val="normaltextrun"/>
          <w:rFonts w:ascii="Tahoma" w:hAnsi="Tahoma" w:cs="Tahoma"/>
          <w:color w:val="000000"/>
          <w:sz w:val="22"/>
          <w:szCs w:val="22"/>
        </w:rPr>
        <w:t xml:space="preserve"> an attendance certificate, stamped, and approved by the partner institution which confirms the student has been engaged in their programme/summer school at the partner institution.</w:t>
      </w:r>
    </w:p>
    <w:p w14:paraId="0CBCAF80" w14:textId="77777777" w:rsidR="002D44BD" w:rsidRPr="009063A2" w:rsidRDefault="002D44BD" w:rsidP="06A6B834">
      <w:pPr>
        <w:spacing w:after="0" w:line="276" w:lineRule="auto"/>
        <w:ind w:left="2"/>
        <w:jc w:val="both"/>
        <w:rPr>
          <w:rFonts w:ascii="Tahoma" w:hAnsi="Tahoma" w:cs="Tahoma"/>
        </w:rPr>
      </w:pPr>
    </w:p>
    <w:p w14:paraId="3DA581DD" w14:textId="77777777" w:rsidR="002D44BD" w:rsidRPr="009063A2" w:rsidRDefault="002D44BD" w:rsidP="0083038A">
      <w:pPr>
        <w:pStyle w:val="paragraph"/>
        <w:spacing w:before="0" w:beforeAutospacing="0" w:after="0" w:afterAutospacing="0" w:line="276" w:lineRule="auto"/>
        <w:jc w:val="both"/>
        <w:textAlignment w:val="baseline"/>
        <w:rPr>
          <w:rFonts w:ascii="Tahoma" w:hAnsi="Tahoma" w:cs="Tahoma"/>
          <w:b/>
          <w:bCs/>
          <w:color w:val="000000"/>
          <w:sz w:val="22"/>
          <w:szCs w:val="22"/>
        </w:rPr>
      </w:pPr>
      <w:r w:rsidRPr="06A6B834">
        <w:rPr>
          <w:rFonts w:ascii="Tahoma" w:hAnsi="Tahoma" w:cs="Tahoma"/>
          <w:b/>
          <w:bCs/>
          <w:color w:val="000000" w:themeColor="text1"/>
          <w:sz w:val="22"/>
          <w:szCs w:val="22"/>
        </w:rPr>
        <w:t>Absences </w:t>
      </w:r>
    </w:p>
    <w:p w14:paraId="06CA1845" w14:textId="0ACEB5D5" w:rsidR="002D44BD" w:rsidRPr="009063A2" w:rsidRDefault="002D44BD" w:rsidP="06A6B834">
      <w:pPr>
        <w:spacing w:after="0" w:line="276" w:lineRule="auto"/>
        <w:jc w:val="both"/>
        <w:textAlignment w:val="baseline"/>
        <w:rPr>
          <w:rFonts w:ascii="Tahoma" w:eastAsia="Times New Roman" w:hAnsi="Tahoma" w:cs="Tahoma"/>
        </w:rPr>
      </w:pPr>
      <w:r w:rsidRPr="5E15E6B1">
        <w:rPr>
          <w:rFonts w:ascii="Tahoma" w:eastAsia="Times New Roman" w:hAnsi="Tahoma" w:cs="Tahoma"/>
        </w:rPr>
        <w:t>The University understands that occasionally there will be good reason why a student cannot attend a class or engage in their studies for a short time. In such instances students must contact their Faculty Office and their Academic Personal Tutor</w:t>
      </w:r>
      <w:r w:rsidR="1E103599" w:rsidRPr="5E15E6B1">
        <w:rPr>
          <w:rFonts w:ascii="Tahoma" w:eastAsia="Times New Roman" w:hAnsi="Tahoma" w:cs="Tahoma"/>
        </w:rPr>
        <w:t>.</w:t>
      </w:r>
      <w:r w:rsidRPr="5E15E6B1">
        <w:rPr>
          <w:rFonts w:ascii="Tahoma" w:eastAsia="Times New Roman" w:hAnsi="Tahoma" w:cs="Tahoma"/>
        </w:rPr>
        <w:t xml:space="preserve"> Depending on the length and nature of absence, they will be able to signpost relevant support and procedures to help students to stay on track.  Students will need to make sure they keep up with their work. Faculties should consider the grounds on which the request is made, the length of time requested and the impact of the absence on the student’s academic studies. The following is a non-exhaustive list of circumstances which the University would normally accept:   </w:t>
      </w:r>
    </w:p>
    <w:tbl>
      <w:tblPr>
        <w:tblW w:w="0" w:type="dxa"/>
        <w:tblInd w:w="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
        <w:gridCol w:w="8321"/>
      </w:tblGrid>
      <w:tr w:rsidR="002D44BD" w:rsidRPr="009063A2" w14:paraId="6D241AAF" w14:textId="77777777" w:rsidTr="008C17C3">
        <w:trPr>
          <w:trHeight w:val="330"/>
        </w:trPr>
        <w:tc>
          <w:tcPr>
            <w:tcW w:w="375" w:type="dxa"/>
            <w:tcBorders>
              <w:top w:val="nil"/>
              <w:left w:val="nil"/>
              <w:bottom w:val="nil"/>
              <w:right w:val="nil"/>
            </w:tcBorders>
            <w:shd w:val="clear" w:color="auto" w:fill="FCFCFC"/>
            <w:hideMark/>
          </w:tcPr>
          <w:p w14:paraId="1211CC5C" w14:textId="77777777" w:rsidR="002D44BD" w:rsidRPr="009063A2" w:rsidRDefault="002D44BD" w:rsidP="0083038A">
            <w:pPr>
              <w:spacing w:after="0" w:line="276" w:lineRule="auto"/>
              <w:ind w:left="15"/>
              <w:jc w:val="both"/>
              <w:textAlignment w:val="baseline"/>
              <w:rPr>
                <w:rFonts w:ascii="Tahoma" w:eastAsia="Times New Roman" w:hAnsi="Tahoma" w:cs="Tahoma"/>
              </w:rPr>
            </w:pPr>
            <w:r w:rsidRPr="009063A2">
              <w:rPr>
                <w:rFonts w:ascii="Tahoma" w:eastAsia="Times New Roman" w:hAnsi="Tahoma" w:cs="Tahoma"/>
              </w:rPr>
              <w:t>• </w:t>
            </w:r>
          </w:p>
        </w:tc>
        <w:tc>
          <w:tcPr>
            <w:tcW w:w="8325" w:type="dxa"/>
            <w:tcBorders>
              <w:top w:val="nil"/>
              <w:left w:val="nil"/>
              <w:bottom w:val="nil"/>
              <w:right w:val="nil"/>
            </w:tcBorders>
            <w:shd w:val="clear" w:color="auto" w:fill="FCFCFC"/>
            <w:hideMark/>
          </w:tcPr>
          <w:p w14:paraId="4FD9AF3A" w14:textId="77777777" w:rsidR="002D44BD" w:rsidRPr="009063A2" w:rsidRDefault="002D44BD" w:rsidP="0083038A">
            <w:pPr>
              <w:spacing w:after="0" w:line="276" w:lineRule="auto"/>
              <w:jc w:val="both"/>
              <w:textAlignment w:val="baseline"/>
              <w:rPr>
                <w:rFonts w:ascii="Tahoma" w:eastAsia="Times New Roman" w:hAnsi="Tahoma" w:cs="Tahoma"/>
              </w:rPr>
            </w:pPr>
            <w:r w:rsidRPr="009063A2">
              <w:rPr>
                <w:rFonts w:ascii="Tahoma" w:eastAsia="Times New Roman" w:hAnsi="Tahoma" w:cs="Tahoma"/>
              </w:rPr>
              <w:t xml:space="preserve">Reasonable circumstances that may arise </w:t>
            </w:r>
            <w:proofErr w:type="gramStart"/>
            <w:r w:rsidRPr="009063A2">
              <w:rPr>
                <w:rFonts w:ascii="Tahoma" w:eastAsia="Times New Roman" w:hAnsi="Tahoma" w:cs="Tahoma"/>
              </w:rPr>
              <w:t>as a result of</w:t>
            </w:r>
            <w:proofErr w:type="gramEnd"/>
            <w:r w:rsidRPr="009063A2">
              <w:rPr>
                <w:rFonts w:ascii="Tahoma" w:eastAsia="Times New Roman" w:hAnsi="Tahoma" w:cs="Tahoma"/>
              </w:rPr>
              <w:t xml:space="preserve"> illness. </w:t>
            </w:r>
          </w:p>
        </w:tc>
      </w:tr>
      <w:tr w:rsidR="002D44BD" w:rsidRPr="009063A2" w14:paraId="347C404E" w14:textId="77777777" w:rsidTr="008C17C3">
        <w:trPr>
          <w:trHeight w:val="360"/>
        </w:trPr>
        <w:tc>
          <w:tcPr>
            <w:tcW w:w="375" w:type="dxa"/>
            <w:tcBorders>
              <w:top w:val="nil"/>
              <w:left w:val="nil"/>
              <w:bottom w:val="nil"/>
              <w:right w:val="nil"/>
            </w:tcBorders>
            <w:shd w:val="clear" w:color="auto" w:fill="FCFCFC"/>
            <w:hideMark/>
          </w:tcPr>
          <w:p w14:paraId="1D20AAE1" w14:textId="77777777" w:rsidR="002D44BD" w:rsidRPr="009063A2" w:rsidRDefault="002D44BD" w:rsidP="0083038A">
            <w:pPr>
              <w:spacing w:after="0" w:line="276" w:lineRule="auto"/>
              <w:ind w:left="15"/>
              <w:jc w:val="both"/>
              <w:textAlignment w:val="baseline"/>
              <w:rPr>
                <w:rFonts w:ascii="Tahoma" w:eastAsia="Times New Roman" w:hAnsi="Tahoma" w:cs="Tahoma"/>
              </w:rPr>
            </w:pPr>
            <w:r w:rsidRPr="009063A2">
              <w:rPr>
                <w:rFonts w:ascii="Tahoma" w:eastAsia="Times New Roman" w:hAnsi="Tahoma" w:cs="Tahoma"/>
              </w:rPr>
              <w:t>• </w:t>
            </w:r>
          </w:p>
        </w:tc>
        <w:tc>
          <w:tcPr>
            <w:tcW w:w="8325" w:type="dxa"/>
            <w:tcBorders>
              <w:top w:val="nil"/>
              <w:left w:val="nil"/>
              <w:bottom w:val="nil"/>
              <w:right w:val="nil"/>
            </w:tcBorders>
            <w:shd w:val="clear" w:color="auto" w:fill="FCFCFC"/>
            <w:hideMark/>
          </w:tcPr>
          <w:p w14:paraId="09484498" w14:textId="77777777" w:rsidR="002D44BD" w:rsidRPr="009063A2" w:rsidRDefault="002D44BD" w:rsidP="0083038A">
            <w:pPr>
              <w:spacing w:after="0" w:line="276" w:lineRule="auto"/>
              <w:jc w:val="both"/>
              <w:textAlignment w:val="baseline"/>
              <w:rPr>
                <w:rFonts w:ascii="Tahoma" w:eastAsia="Times New Roman" w:hAnsi="Tahoma" w:cs="Tahoma"/>
              </w:rPr>
            </w:pPr>
            <w:r w:rsidRPr="009063A2">
              <w:rPr>
                <w:rFonts w:ascii="Tahoma" w:eastAsia="Times New Roman" w:hAnsi="Tahoma" w:cs="Tahoma"/>
              </w:rPr>
              <w:t>Death or serious illness of a close relative or friend.  </w:t>
            </w:r>
          </w:p>
        </w:tc>
      </w:tr>
      <w:tr w:rsidR="002D44BD" w:rsidRPr="009063A2" w14:paraId="6565BFBB" w14:textId="77777777" w:rsidTr="008C17C3">
        <w:trPr>
          <w:trHeight w:val="780"/>
        </w:trPr>
        <w:tc>
          <w:tcPr>
            <w:tcW w:w="375" w:type="dxa"/>
            <w:tcBorders>
              <w:top w:val="nil"/>
              <w:left w:val="nil"/>
              <w:bottom w:val="nil"/>
              <w:right w:val="nil"/>
            </w:tcBorders>
            <w:shd w:val="clear" w:color="auto" w:fill="FCFCFC"/>
            <w:hideMark/>
          </w:tcPr>
          <w:p w14:paraId="1DBBB5F2" w14:textId="77777777" w:rsidR="002D44BD" w:rsidRPr="009063A2" w:rsidRDefault="002D44BD" w:rsidP="0083038A">
            <w:pPr>
              <w:spacing w:after="0" w:line="276" w:lineRule="auto"/>
              <w:ind w:left="15"/>
              <w:jc w:val="both"/>
              <w:textAlignment w:val="baseline"/>
              <w:rPr>
                <w:rFonts w:ascii="Tahoma" w:eastAsia="Times New Roman" w:hAnsi="Tahoma" w:cs="Tahoma"/>
              </w:rPr>
            </w:pPr>
            <w:r w:rsidRPr="009063A2">
              <w:rPr>
                <w:rFonts w:ascii="Tahoma" w:eastAsia="Times New Roman" w:hAnsi="Tahoma" w:cs="Tahoma"/>
              </w:rPr>
              <w:t>• </w:t>
            </w:r>
          </w:p>
        </w:tc>
        <w:tc>
          <w:tcPr>
            <w:tcW w:w="8325" w:type="dxa"/>
            <w:tcBorders>
              <w:top w:val="nil"/>
              <w:left w:val="nil"/>
              <w:bottom w:val="nil"/>
              <w:right w:val="nil"/>
            </w:tcBorders>
            <w:shd w:val="clear" w:color="auto" w:fill="FCFCFC"/>
            <w:hideMark/>
          </w:tcPr>
          <w:p w14:paraId="453FD4F0" w14:textId="77777777" w:rsidR="002D44BD" w:rsidRPr="009063A2" w:rsidRDefault="002D44BD" w:rsidP="0083038A">
            <w:pPr>
              <w:spacing w:after="0" w:line="276" w:lineRule="auto"/>
              <w:jc w:val="both"/>
              <w:textAlignment w:val="baseline"/>
              <w:rPr>
                <w:rFonts w:ascii="Tahoma" w:eastAsia="Times New Roman" w:hAnsi="Tahoma" w:cs="Tahoma"/>
              </w:rPr>
            </w:pPr>
            <w:r w:rsidRPr="009063A2">
              <w:rPr>
                <w:rFonts w:ascii="Tahoma" w:eastAsia="Times New Roman" w:hAnsi="Tahoma" w:cs="Tahoma"/>
              </w:rPr>
              <w:t>Significant adverse personal/family circumstances – such as divorce, burglary, fire, major court proceedings, financial difficulties beyond the control of the student, which require the student to leave the University at short notice. </w:t>
            </w:r>
          </w:p>
          <w:p w14:paraId="3CD8D4BA" w14:textId="77777777" w:rsidR="002D44BD" w:rsidRPr="009063A2" w:rsidRDefault="002D44BD" w:rsidP="0083038A">
            <w:pPr>
              <w:spacing w:after="0" w:line="276" w:lineRule="auto"/>
              <w:jc w:val="both"/>
              <w:textAlignment w:val="baseline"/>
              <w:rPr>
                <w:rFonts w:ascii="Tahoma" w:eastAsia="Times New Roman" w:hAnsi="Tahoma" w:cs="Tahoma"/>
              </w:rPr>
            </w:pPr>
            <w:r w:rsidRPr="009063A2">
              <w:rPr>
                <w:rFonts w:ascii="Tahoma" w:eastAsia="Times New Roman" w:hAnsi="Tahoma" w:cs="Tahoma"/>
              </w:rPr>
              <w:t> </w:t>
            </w:r>
          </w:p>
        </w:tc>
      </w:tr>
    </w:tbl>
    <w:p w14:paraId="486A9BED" w14:textId="1E434C93" w:rsidR="002D44BD" w:rsidRPr="00826FFB" w:rsidRDefault="002D44BD" w:rsidP="00826FFB">
      <w:pPr>
        <w:spacing w:after="0" w:line="276" w:lineRule="auto"/>
        <w:jc w:val="both"/>
        <w:textAlignment w:val="baseline"/>
        <w:rPr>
          <w:rFonts w:ascii="Tahoma" w:eastAsia="Times New Roman" w:hAnsi="Tahoma" w:cs="Tahoma"/>
        </w:rPr>
      </w:pPr>
      <w:r w:rsidRPr="00826FFB">
        <w:rPr>
          <w:rFonts w:ascii="Tahoma" w:eastAsia="Times New Roman" w:hAnsi="Tahoma" w:cs="Tahoma"/>
        </w:rPr>
        <w:t>Student</w:t>
      </w:r>
      <w:r w:rsidR="6260DA9F" w:rsidRPr="00826FFB">
        <w:rPr>
          <w:rFonts w:ascii="Tahoma" w:eastAsia="Times New Roman" w:hAnsi="Tahoma" w:cs="Tahoma"/>
        </w:rPr>
        <w:t>s</w:t>
      </w:r>
      <w:r w:rsidRPr="00826FFB">
        <w:rPr>
          <w:rFonts w:ascii="Tahoma" w:eastAsia="Times New Roman" w:hAnsi="Tahoma" w:cs="Tahoma"/>
        </w:rPr>
        <w:t xml:space="preserve"> must provide corroborating evidence for absences greater than one</w:t>
      </w:r>
      <w:r w:rsidR="008D61DB">
        <w:rPr>
          <w:rFonts w:ascii="Tahoma" w:eastAsia="Times New Roman" w:hAnsi="Tahoma" w:cs="Tahoma"/>
        </w:rPr>
        <w:t xml:space="preserve"> week.</w:t>
      </w:r>
      <w:r w:rsidRPr="00826FFB">
        <w:rPr>
          <w:rFonts w:ascii="Tahoma" w:eastAsia="Times New Roman" w:hAnsi="Tahoma" w:cs="Tahoma"/>
        </w:rPr>
        <w:t xml:space="preserve"> </w:t>
      </w:r>
      <w:r w:rsidR="006B4523" w:rsidRPr="00826FFB">
        <w:rPr>
          <w:rFonts w:ascii="Tahoma" w:eastAsia="Times New Roman" w:hAnsi="Tahoma" w:cs="Tahoma"/>
        </w:rPr>
        <w:t>Absence</w:t>
      </w:r>
      <w:r w:rsidR="00826FFB" w:rsidRPr="00826FFB">
        <w:rPr>
          <w:rFonts w:ascii="Tahoma" w:eastAsia="Times New Roman" w:hAnsi="Tahoma" w:cs="Tahoma"/>
        </w:rPr>
        <w:t xml:space="preserve"> request</w:t>
      </w:r>
      <w:r w:rsidR="006B4523" w:rsidRPr="00826FFB">
        <w:rPr>
          <w:rFonts w:ascii="Tahoma" w:eastAsia="Times New Roman" w:hAnsi="Tahoma" w:cs="Tahoma"/>
        </w:rPr>
        <w:t xml:space="preserve">s for international students </w:t>
      </w:r>
      <w:r w:rsidR="00826FFB" w:rsidRPr="00826FFB">
        <w:rPr>
          <w:rFonts w:ascii="Tahoma" w:eastAsia="Times New Roman" w:hAnsi="Tahoma" w:cs="Tahoma"/>
        </w:rPr>
        <w:t>must</w:t>
      </w:r>
      <w:r w:rsidR="006B4523" w:rsidRPr="00826FFB">
        <w:rPr>
          <w:rFonts w:ascii="Tahoma" w:eastAsia="Times New Roman" w:hAnsi="Tahoma" w:cs="Tahoma"/>
        </w:rPr>
        <w:t xml:space="preserve"> be sent to the UKVI manager for approval.</w:t>
      </w:r>
    </w:p>
    <w:p w14:paraId="6966E13F" w14:textId="4DE7C0CB" w:rsidR="5E15E6B1" w:rsidRDefault="5E15E6B1" w:rsidP="5E15E6B1">
      <w:pPr>
        <w:spacing w:after="0" w:line="276" w:lineRule="auto"/>
        <w:jc w:val="both"/>
        <w:rPr>
          <w:rFonts w:ascii="Tahoma" w:eastAsia="Times New Roman" w:hAnsi="Tahoma" w:cs="Tahoma"/>
        </w:rPr>
      </w:pPr>
    </w:p>
    <w:p w14:paraId="3CECACF0" w14:textId="620C398D" w:rsidR="002D44BD" w:rsidRPr="009063A2" w:rsidRDefault="002D44BD" w:rsidP="0083038A">
      <w:pPr>
        <w:spacing w:after="0" w:line="276" w:lineRule="auto"/>
        <w:jc w:val="both"/>
        <w:textAlignment w:val="baseline"/>
        <w:rPr>
          <w:rFonts w:ascii="Tahoma" w:eastAsia="Times New Roman" w:hAnsi="Tahoma" w:cs="Tahoma"/>
          <w:b/>
          <w:bCs/>
        </w:rPr>
      </w:pPr>
      <w:r w:rsidRPr="009063A2">
        <w:rPr>
          <w:rFonts w:ascii="Tahoma" w:eastAsia="Times New Roman" w:hAnsi="Tahoma" w:cs="Tahoma"/>
          <w:b/>
          <w:bCs/>
          <w:shd w:val="clear" w:color="auto" w:fill="FCFCFC"/>
        </w:rPr>
        <w:t>Potential Abuse of System</w:t>
      </w:r>
      <w:r w:rsidRPr="009063A2">
        <w:rPr>
          <w:rFonts w:ascii="Tahoma" w:eastAsia="Times New Roman" w:hAnsi="Tahoma" w:cs="Tahoma"/>
          <w:b/>
          <w:bCs/>
        </w:rPr>
        <w:t> </w:t>
      </w:r>
    </w:p>
    <w:p w14:paraId="0422EBB0" w14:textId="2CB95EC8" w:rsidR="002D44BD" w:rsidRPr="009063A2" w:rsidRDefault="002D44BD" w:rsidP="0083038A">
      <w:pPr>
        <w:spacing w:after="0" w:line="276" w:lineRule="auto"/>
        <w:jc w:val="both"/>
        <w:textAlignment w:val="baseline"/>
        <w:rPr>
          <w:rFonts w:ascii="Tahoma" w:eastAsia="Times New Roman" w:hAnsi="Tahoma" w:cs="Tahoma"/>
        </w:rPr>
      </w:pPr>
      <w:r w:rsidRPr="009063A2">
        <w:rPr>
          <w:rFonts w:ascii="Tahoma" w:eastAsia="Times New Roman" w:hAnsi="Tahoma" w:cs="Tahoma"/>
        </w:rPr>
        <w:t xml:space="preserve">The University recognises the potential for abuse of the system in students scanning into scheduled teaching sessions for others or scanning and then not attending the scheduled learning session. Any suspected abuse of the system will normally be investigated by the </w:t>
      </w:r>
      <w:proofErr w:type="gramStart"/>
      <w:r w:rsidRPr="009063A2">
        <w:rPr>
          <w:rFonts w:ascii="Tahoma" w:eastAsia="Times New Roman" w:hAnsi="Tahoma" w:cs="Tahoma"/>
        </w:rPr>
        <w:t>Faculty</w:t>
      </w:r>
      <w:proofErr w:type="gramEnd"/>
      <w:r w:rsidRPr="009063A2">
        <w:rPr>
          <w:rFonts w:ascii="Tahoma" w:eastAsia="Times New Roman" w:hAnsi="Tahoma" w:cs="Tahoma"/>
        </w:rPr>
        <w:t xml:space="preserve"> and the student’s Academic Personal Tutor who may invite students to a meeting to discuss the circumstances in the first instance. Students suspected of abuse of the system may have their case </w:t>
      </w:r>
      <w:r w:rsidR="00186D45">
        <w:rPr>
          <w:rFonts w:ascii="Tahoma" w:eastAsia="Times New Roman" w:hAnsi="Tahoma" w:cs="Tahoma"/>
        </w:rPr>
        <w:t xml:space="preserve">investigated using </w:t>
      </w:r>
      <w:r w:rsidRPr="009063A2">
        <w:rPr>
          <w:rFonts w:ascii="Tahoma" w:eastAsia="Times New Roman" w:hAnsi="Tahoma" w:cs="Tahoma"/>
        </w:rPr>
        <w:t>the University’s Student</w:t>
      </w:r>
      <w:hyperlink r:id="rId18" w:tgtFrame="_blank" w:history="1">
        <w:r w:rsidRPr="009063A2">
          <w:rPr>
            <w:rFonts w:ascii="Tahoma" w:eastAsia="Times New Roman" w:hAnsi="Tahoma" w:cs="Tahoma"/>
          </w:rPr>
          <w:t xml:space="preserve"> </w:t>
        </w:r>
      </w:hyperlink>
      <w:hyperlink r:id="rId19" w:tgtFrame="_blank" w:history="1">
        <w:r w:rsidRPr="009063A2">
          <w:rPr>
            <w:rFonts w:ascii="Tahoma" w:eastAsia="Times New Roman" w:hAnsi="Tahoma" w:cs="Tahoma"/>
            <w:u w:val="single"/>
          </w:rPr>
          <w:t>Disciplinary Procedure</w:t>
        </w:r>
      </w:hyperlink>
      <w:hyperlink r:id="rId20" w:tgtFrame="_blank" w:history="1">
        <w:r w:rsidRPr="009063A2">
          <w:rPr>
            <w:rFonts w:ascii="Tahoma" w:eastAsia="Times New Roman" w:hAnsi="Tahoma" w:cs="Tahoma"/>
          </w:rPr>
          <w:t>,</w:t>
        </w:r>
      </w:hyperlink>
      <w:r w:rsidRPr="009063A2">
        <w:rPr>
          <w:rFonts w:ascii="Tahoma" w:eastAsia="Times New Roman" w:hAnsi="Tahoma" w:cs="Tahoma"/>
        </w:rPr>
        <w:t xml:space="preserve"> depending on the nature of the situation.  </w:t>
      </w:r>
    </w:p>
    <w:p w14:paraId="4AB86D18" w14:textId="77777777" w:rsidR="002D44BD" w:rsidRPr="009063A2" w:rsidRDefault="002D44BD" w:rsidP="0083038A">
      <w:pPr>
        <w:spacing w:after="0" w:line="276" w:lineRule="auto"/>
        <w:jc w:val="both"/>
        <w:textAlignment w:val="baseline"/>
        <w:rPr>
          <w:rFonts w:ascii="Tahoma" w:eastAsia="Times New Roman" w:hAnsi="Tahoma" w:cs="Tahoma"/>
          <w:b/>
          <w:bCs/>
        </w:rPr>
      </w:pPr>
    </w:p>
    <w:p w14:paraId="203E075D" w14:textId="77777777" w:rsidR="002D44BD" w:rsidRPr="009063A2" w:rsidRDefault="002D44BD" w:rsidP="0083038A">
      <w:pPr>
        <w:spacing w:after="0" w:line="276" w:lineRule="auto"/>
        <w:jc w:val="both"/>
        <w:textAlignment w:val="baseline"/>
        <w:rPr>
          <w:rFonts w:ascii="Tahoma" w:eastAsia="Times New Roman" w:hAnsi="Tahoma" w:cs="Tahoma"/>
          <w:b/>
          <w:bCs/>
        </w:rPr>
      </w:pPr>
      <w:r w:rsidRPr="009063A2">
        <w:rPr>
          <w:rFonts w:ascii="Tahoma" w:eastAsia="Times New Roman" w:hAnsi="Tahoma" w:cs="Tahoma"/>
          <w:b/>
          <w:bCs/>
        </w:rPr>
        <w:t>Requesting a Review of a decision to withdraw a student for non-attendance </w:t>
      </w:r>
    </w:p>
    <w:p w14:paraId="06AD45DE" w14:textId="77777777" w:rsidR="002D44BD" w:rsidRPr="009063A2" w:rsidRDefault="002D44BD" w:rsidP="0083038A">
      <w:pPr>
        <w:spacing w:after="0" w:line="276" w:lineRule="auto"/>
        <w:jc w:val="both"/>
        <w:textAlignment w:val="baseline"/>
        <w:rPr>
          <w:rFonts w:ascii="Tahoma" w:eastAsia="Times New Roman" w:hAnsi="Tahoma" w:cs="Tahoma"/>
        </w:rPr>
      </w:pPr>
      <w:r w:rsidRPr="5E15E6B1">
        <w:rPr>
          <w:rFonts w:ascii="Tahoma" w:eastAsia="Times New Roman" w:hAnsi="Tahoma" w:cs="Tahoma"/>
        </w:rPr>
        <w:t>A student who is withdrawn for non-attendance under the University’s Attendance and Engagement Policy shall be entitled to request a review of this decision.  </w:t>
      </w:r>
    </w:p>
    <w:p w14:paraId="7989424A" w14:textId="028F88F8" w:rsidR="5E15E6B1" w:rsidRDefault="5E15E6B1" w:rsidP="5E15E6B1">
      <w:pPr>
        <w:spacing w:after="0" w:line="276" w:lineRule="auto"/>
        <w:jc w:val="both"/>
        <w:rPr>
          <w:rFonts w:ascii="Tahoma" w:eastAsia="Times New Roman" w:hAnsi="Tahoma" w:cs="Tahoma"/>
        </w:rPr>
      </w:pPr>
    </w:p>
    <w:p w14:paraId="405E0946" w14:textId="77777777" w:rsidR="002D44BD" w:rsidRPr="009063A2" w:rsidRDefault="002D44BD" w:rsidP="0083038A">
      <w:pPr>
        <w:spacing w:after="0" w:line="276" w:lineRule="auto"/>
        <w:jc w:val="both"/>
        <w:textAlignment w:val="baseline"/>
        <w:rPr>
          <w:rFonts w:ascii="Tahoma" w:eastAsia="Times New Roman" w:hAnsi="Tahoma" w:cs="Tahoma"/>
        </w:rPr>
      </w:pPr>
      <w:r w:rsidRPr="009063A2">
        <w:rPr>
          <w:rFonts w:ascii="Tahoma" w:eastAsia="Times New Roman" w:hAnsi="Tahoma" w:cs="Tahoma"/>
        </w:rPr>
        <w:t>Review requests should be submitted within 14 days of the withdrawal decision being communicated to the student.  </w:t>
      </w:r>
    </w:p>
    <w:p w14:paraId="7296A209" w14:textId="77777777" w:rsidR="002D44BD" w:rsidRPr="009063A2" w:rsidRDefault="002D44BD" w:rsidP="0083038A">
      <w:pPr>
        <w:spacing w:after="0" w:line="276" w:lineRule="auto"/>
        <w:jc w:val="both"/>
        <w:textAlignment w:val="baseline"/>
        <w:rPr>
          <w:rFonts w:ascii="Tahoma" w:eastAsia="Times New Roman" w:hAnsi="Tahoma" w:cs="Tahoma"/>
        </w:rPr>
      </w:pPr>
    </w:p>
    <w:p w14:paraId="17D32AC8" w14:textId="77777777" w:rsidR="002D44BD" w:rsidRPr="009063A2" w:rsidRDefault="002D44BD" w:rsidP="0083038A">
      <w:pPr>
        <w:spacing w:after="0" w:line="276" w:lineRule="auto"/>
        <w:jc w:val="both"/>
        <w:textAlignment w:val="baseline"/>
        <w:rPr>
          <w:rFonts w:ascii="Tahoma" w:eastAsia="Times New Roman" w:hAnsi="Tahoma" w:cs="Tahoma"/>
        </w:rPr>
      </w:pPr>
      <w:r w:rsidRPr="009063A2">
        <w:rPr>
          <w:rFonts w:ascii="Tahoma" w:eastAsia="Times New Roman" w:hAnsi="Tahoma" w:cs="Tahoma"/>
        </w:rPr>
        <w:t>Review requests can be submitted on the following grounds:  </w:t>
      </w:r>
    </w:p>
    <w:p w14:paraId="2CD48C8B" w14:textId="77777777" w:rsidR="006B49B9" w:rsidRPr="006B49B9" w:rsidRDefault="006B49B9" w:rsidP="006B49B9">
      <w:pPr>
        <w:spacing w:after="0" w:line="276" w:lineRule="auto"/>
        <w:jc w:val="both"/>
        <w:textAlignment w:val="baseline"/>
        <w:rPr>
          <w:rFonts w:ascii="Tahoma" w:eastAsia="Times New Roman" w:hAnsi="Tahoma" w:cs="Tahoma"/>
        </w:rPr>
      </w:pPr>
    </w:p>
    <w:p w14:paraId="1B1D09B5" w14:textId="4AA81258" w:rsidR="002D44BD" w:rsidRPr="006B49B9" w:rsidRDefault="002D44BD" w:rsidP="006B49B9">
      <w:pPr>
        <w:pStyle w:val="ListParagraph"/>
        <w:numPr>
          <w:ilvl w:val="0"/>
          <w:numId w:val="17"/>
        </w:numPr>
        <w:spacing w:after="0" w:line="276" w:lineRule="auto"/>
        <w:jc w:val="both"/>
        <w:textAlignment w:val="baseline"/>
        <w:rPr>
          <w:rFonts w:eastAsia="Times New Roman"/>
          <w:sz w:val="22"/>
        </w:rPr>
      </w:pPr>
      <w:r w:rsidRPr="006B49B9">
        <w:rPr>
          <w:rFonts w:eastAsia="Times New Roman"/>
          <w:sz w:val="22"/>
        </w:rPr>
        <w:t xml:space="preserve">That a procedural irregularity or administrative error has occurred in respect of the original decision which is of such a nature as to create a reasonable possibility that, in the absence of the procedural irregularity or administrative error, the decision in question would have been </w:t>
      </w:r>
      <w:proofErr w:type="gramStart"/>
      <w:r w:rsidRPr="006B49B9">
        <w:rPr>
          <w:rFonts w:eastAsia="Times New Roman"/>
          <w:sz w:val="22"/>
        </w:rPr>
        <w:t>different;</w:t>
      </w:r>
      <w:proofErr w:type="gramEnd"/>
      <w:r w:rsidRPr="006B49B9">
        <w:rPr>
          <w:rFonts w:eastAsia="Times New Roman"/>
          <w:sz w:val="22"/>
        </w:rPr>
        <w:t> </w:t>
      </w:r>
    </w:p>
    <w:p w14:paraId="440A306E" w14:textId="77777777" w:rsidR="002D44BD" w:rsidRPr="006B49B9" w:rsidRDefault="002D44BD" w:rsidP="006B49B9">
      <w:pPr>
        <w:pStyle w:val="ListParagraph"/>
        <w:numPr>
          <w:ilvl w:val="0"/>
          <w:numId w:val="17"/>
        </w:numPr>
        <w:spacing w:after="0" w:line="276" w:lineRule="auto"/>
        <w:jc w:val="both"/>
        <w:textAlignment w:val="baseline"/>
        <w:rPr>
          <w:rFonts w:eastAsia="Times New Roman"/>
          <w:sz w:val="22"/>
        </w:rPr>
      </w:pPr>
      <w:r w:rsidRPr="006B49B9">
        <w:rPr>
          <w:rFonts w:eastAsia="Times New Roman"/>
          <w:sz w:val="22"/>
        </w:rPr>
        <w:t xml:space="preserve">That the decision is unreasonable given the facts of the </w:t>
      </w:r>
      <w:proofErr w:type="gramStart"/>
      <w:r w:rsidRPr="006B49B9">
        <w:rPr>
          <w:rFonts w:eastAsia="Times New Roman"/>
          <w:sz w:val="22"/>
        </w:rPr>
        <w:t>case;</w:t>
      </w:r>
      <w:proofErr w:type="gramEnd"/>
      <w:r w:rsidRPr="006B49B9">
        <w:rPr>
          <w:rFonts w:eastAsia="Times New Roman"/>
          <w:sz w:val="22"/>
        </w:rPr>
        <w:t xml:space="preserve"> </w:t>
      </w:r>
    </w:p>
    <w:p w14:paraId="55F0D755" w14:textId="11A775B8" w:rsidR="002D44BD" w:rsidRPr="006B49B9" w:rsidRDefault="002D44BD" w:rsidP="006B49B9">
      <w:pPr>
        <w:pStyle w:val="ListParagraph"/>
        <w:numPr>
          <w:ilvl w:val="0"/>
          <w:numId w:val="17"/>
        </w:numPr>
        <w:spacing w:after="0" w:line="276" w:lineRule="auto"/>
        <w:jc w:val="both"/>
        <w:textAlignment w:val="baseline"/>
        <w:rPr>
          <w:rFonts w:eastAsia="Times New Roman"/>
          <w:sz w:val="22"/>
        </w:rPr>
      </w:pPr>
      <w:r w:rsidRPr="006B49B9">
        <w:rPr>
          <w:rFonts w:eastAsia="Times New Roman"/>
          <w:sz w:val="22"/>
        </w:rPr>
        <w:t>That the student has new material evidence which, for a good reason, they were unable to provide at an earlier stage in the process. </w:t>
      </w:r>
    </w:p>
    <w:p w14:paraId="1381BCE3" w14:textId="77777777" w:rsidR="002D44BD" w:rsidRPr="009063A2" w:rsidRDefault="002D44BD" w:rsidP="0083038A">
      <w:pPr>
        <w:spacing w:after="0" w:line="276" w:lineRule="auto"/>
        <w:ind w:left="345"/>
        <w:jc w:val="both"/>
        <w:textAlignment w:val="baseline"/>
        <w:rPr>
          <w:rFonts w:ascii="Tahoma" w:eastAsia="Times New Roman" w:hAnsi="Tahoma" w:cs="Tahoma"/>
        </w:rPr>
      </w:pPr>
    </w:p>
    <w:p w14:paraId="7337FE3E" w14:textId="77777777" w:rsidR="002D44BD" w:rsidRPr="009063A2" w:rsidRDefault="002D44BD" w:rsidP="0044593A">
      <w:pPr>
        <w:spacing w:after="0" w:line="276" w:lineRule="auto"/>
        <w:jc w:val="both"/>
        <w:textAlignment w:val="baseline"/>
        <w:rPr>
          <w:rFonts w:ascii="Tahoma" w:eastAsia="Times New Roman" w:hAnsi="Tahoma" w:cs="Tahoma"/>
        </w:rPr>
      </w:pPr>
      <w:r w:rsidRPr="009063A2">
        <w:rPr>
          <w:rFonts w:ascii="Tahoma" w:eastAsia="Times New Roman" w:hAnsi="Tahoma" w:cs="Tahoma"/>
        </w:rPr>
        <w:t xml:space="preserve">Review requests will normally be </w:t>
      </w:r>
      <w:proofErr w:type="gramStart"/>
      <w:r w:rsidRPr="009063A2">
        <w:rPr>
          <w:rFonts w:ascii="Tahoma" w:eastAsia="Times New Roman" w:hAnsi="Tahoma" w:cs="Tahoma"/>
        </w:rPr>
        <w:t>considered</w:t>
      </w:r>
      <w:proofErr w:type="gramEnd"/>
      <w:r w:rsidRPr="009063A2">
        <w:rPr>
          <w:rFonts w:ascii="Tahoma" w:eastAsia="Times New Roman" w:hAnsi="Tahoma" w:cs="Tahoma"/>
        </w:rPr>
        <w:t xml:space="preserve"> and a response provided to the student within 20 days of submission.  </w:t>
      </w:r>
    </w:p>
    <w:p w14:paraId="4621900D" w14:textId="77777777" w:rsidR="002D44BD" w:rsidRPr="009063A2" w:rsidRDefault="002D44BD" w:rsidP="0083038A">
      <w:pPr>
        <w:spacing w:after="0" w:line="276" w:lineRule="auto"/>
        <w:ind w:left="345"/>
        <w:jc w:val="both"/>
        <w:textAlignment w:val="baseline"/>
        <w:rPr>
          <w:rFonts w:ascii="Tahoma" w:eastAsia="Times New Roman" w:hAnsi="Tahoma" w:cs="Tahoma"/>
        </w:rPr>
      </w:pPr>
    </w:p>
    <w:p w14:paraId="10A0228F" w14:textId="77777777" w:rsidR="002D44BD" w:rsidRPr="009063A2" w:rsidRDefault="002D44BD" w:rsidP="0044593A">
      <w:pPr>
        <w:spacing w:after="0" w:line="276" w:lineRule="auto"/>
        <w:jc w:val="both"/>
        <w:textAlignment w:val="baseline"/>
        <w:rPr>
          <w:rFonts w:ascii="Tahoma" w:eastAsia="Times New Roman" w:hAnsi="Tahoma" w:cs="Tahoma"/>
        </w:rPr>
      </w:pPr>
      <w:r w:rsidRPr="5E15E6B1">
        <w:rPr>
          <w:rFonts w:ascii="Tahoma" w:eastAsia="Times New Roman" w:hAnsi="Tahoma" w:cs="Tahoma"/>
        </w:rPr>
        <w:t xml:space="preserve">During the appeal process the student will continue to have full access to </w:t>
      </w:r>
      <w:proofErr w:type="gramStart"/>
      <w:r w:rsidRPr="5E15E6B1">
        <w:rPr>
          <w:rFonts w:ascii="Tahoma" w:eastAsia="Times New Roman" w:hAnsi="Tahoma" w:cs="Tahoma"/>
        </w:rPr>
        <w:t>University</w:t>
      </w:r>
      <w:proofErr w:type="gramEnd"/>
      <w:r w:rsidRPr="5E15E6B1">
        <w:rPr>
          <w:rFonts w:ascii="Tahoma" w:eastAsia="Times New Roman" w:hAnsi="Tahoma" w:cs="Tahoma"/>
        </w:rPr>
        <w:t xml:space="preserve"> facilities and be expected to attend and engage with their programme of study. Only at the end of the appeal process, if the decision is </w:t>
      </w:r>
      <w:proofErr w:type="gramStart"/>
      <w:r w:rsidRPr="5E15E6B1">
        <w:rPr>
          <w:rFonts w:ascii="Tahoma" w:eastAsia="Times New Roman" w:hAnsi="Tahoma" w:cs="Tahoma"/>
        </w:rPr>
        <w:t>upheld,  in</w:t>
      </w:r>
      <w:proofErr w:type="gramEnd"/>
      <w:r w:rsidRPr="5E15E6B1">
        <w:rPr>
          <w:rFonts w:ascii="Tahoma" w:eastAsia="Times New Roman" w:hAnsi="Tahoma" w:cs="Tahoma"/>
        </w:rPr>
        <w:t xml:space="preserve"> the case of international students, will the student be reported to UKVI and sponsorship of the visa withdrawn. In the case of home students, the relevant funding body and the relevant professional body informed. </w:t>
      </w:r>
    </w:p>
    <w:p w14:paraId="4AC05172" w14:textId="77777777" w:rsidR="002D44BD" w:rsidRPr="009063A2" w:rsidRDefault="002D44BD" w:rsidP="0083038A">
      <w:pPr>
        <w:spacing w:after="0" w:line="276" w:lineRule="auto"/>
        <w:ind w:left="345"/>
        <w:jc w:val="both"/>
        <w:textAlignment w:val="baseline"/>
        <w:rPr>
          <w:rFonts w:ascii="Tahoma" w:eastAsia="Times New Roman" w:hAnsi="Tahoma" w:cs="Tahoma"/>
        </w:rPr>
      </w:pPr>
    </w:p>
    <w:p w14:paraId="3EAAF5AC" w14:textId="35F3C753" w:rsidR="007A10AD" w:rsidRPr="009063A2" w:rsidRDefault="007A10AD">
      <w:pPr>
        <w:spacing w:after="0"/>
        <w:rPr>
          <w:rFonts w:ascii="Tahoma" w:hAnsi="Tahoma" w:cs="Tahoma"/>
        </w:rPr>
      </w:pPr>
      <w:r w:rsidRPr="009063A2">
        <w:rPr>
          <w:rFonts w:ascii="Tahoma" w:hAnsi="Tahoma" w:cs="Tahoma"/>
        </w:rPr>
        <w:br w:type="page"/>
      </w:r>
    </w:p>
    <w:p w14:paraId="0020CD44" w14:textId="77777777" w:rsidR="007A10AD" w:rsidRPr="009063A2" w:rsidRDefault="007A10AD" w:rsidP="007A10AD">
      <w:pPr>
        <w:pStyle w:val="Heading1"/>
        <w:spacing w:line="276" w:lineRule="auto"/>
        <w:jc w:val="center"/>
        <w:rPr>
          <w:rFonts w:ascii="Tahoma" w:hAnsi="Tahoma" w:cs="Tahoma"/>
          <w:color w:val="auto"/>
          <w:sz w:val="22"/>
          <w:szCs w:val="22"/>
          <w:u w:val="single"/>
        </w:rPr>
      </w:pPr>
      <w:bookmarkStart w:id="4" w:name="_Toc161150033"/>
      <w:r w:rsidRPr="5E15E6B1">
        <w:rPr>
          <w:rFonts w:ascii="Tahoma" w:hAnsi="Tahoma" w:cs="Tahoma"/>
          <w:color w:val="auto"/>
          <w:sz w:val="22"/>
          <w:szCs w:val="22"/>
          <w:u w:val="single"/>
        </w:rPr>
        <w:lastRenderedPageBreak/>
        <w:t>Appendices</w:t>
      </w:r>
      <w:bookmarkEnd w:id="4"/>
    </w:p>
    <w:p w14:paraId="709716FE" w14:textId="77777777" w:rsidR="007A10AD" w:rsidRPr="009063A2" w:rsidRDefault="007A10AD" w:rsidP="007A10AD">
      <w:pPr>
        <w:pStyle w:val="Heading1"/>
        <w:spacing w:before="0" w:after="300" w:line="276" w:lineRule="auto"/>
        <w:jc w:val="both"/>
        <w:rPr>
          <w:rFonts w:ascii="Tahoma" w:hAnsi="Tahoma" w:cs="Tahoma"/>
          <w:b w:val="0"/>
          <w:color w:val="41414A"/>
          <w:sz w:val="22"/>
          <w:szCs w:val="22"/>
          <w:u w:val="single"/>
        </w:rPr>
      </w:pPr>
    </w:p>
    <w:p w14:paraId="1FA87CA3" w14:textId="77777777" w:rsidR="00491BC4" w:rsidRDefault="00491BC4">
      <w:pPr>
        <w:spacing w:after="0"/>
        <w:rPr>
          <w:rFonts w:ascii="Tahoma" w:eastAsiaTheme="majorEastAsia" w:hAnsi="Tahoma" w:cs="Tahoma"/>
          <w:b/>
          <w:color w:val="41414A"/>
          <w:u w:val="single"/>
        </w:rPr>
      </w:pPr>
      <w:r>
        <w:rPr>
          <w:rFonts w:ascii="Tahoma" w:hAnsi="Tahoma" w:cs="Tahoma"/>
          <w:color w:val="41414A"/>
          <w:u w:val="single"/>
        </w:rPr>
        <w:br w:type="page"/>
      </w:r>
    </w:p>
    <w:p w14:paraId="056F4F8C" w14:textId="40C9DD31" w:rsidR="007A10AD" w:rsidRDefault="007A10AD" w:rsidP="5E15E6B1">
      <w:pPr>
        <w:pStyle w:val="Heading1"/>
        <w:spacing w:before="0" w:after="300" w:line="276" w:lineRule="auto"/>
        <w:jc w:val="center"/>
        <w:rPr>
          <w:rFonts w:ascii="Tahoma" w:hAnsi="Tahoma" w:cs="Tahoma"/>
          <w:color w:val="auto"/>
          <w:sz w:val="22"/>
          <w:szCs w:val="22"/>
          <w:u w:val="single"/>
        </w:rPr>
      </w:pPr>
      <w:bookmarkStart w:id="5" w:name="_Toc161150034"/>
      <w:bookmarkStart w:id="6" w:name="_Hlk152678704"/>
      <w:r w:rsidRPr="007A6E01">
        <w:rPr>
          <w:rFonts w:ascii="Tahoma" w:hAnsi="Tahoma" w:cs="Tahoma"/>
          <w:color w:val="auto"/>
          <w:sz w:val="22"/>
          <w:szCs w:val="22"/>
          <w:u w:val="single"/>
        </w:rPr>
        <w:lastRenderedPageBreak/>
        <w:t>Part D – The use of attendance and engagement data</w:t>
      </w:r>
      <w:r w:rsidR="00ED4055">
        <w:rPr>
          <w:rFonts w:ascii="Tahoma" w:hAnsi="Tahoma" w:cs="Tahoma"/>
          <w:color w:val="auto"/>
          <w:sz w:val="22"/>
          <w:szCs w:val="22"/>
          <w:u w:val="single"/>
        </w:rPr>
        <w:t xml:space="preserve"> and Student Privacy Notice</w:t>
      </w:r>
      <w:bookmarkEnd w:id="5"/>
    </w:p>
    <w:p w14:paraId="6ECEF1C9" w14:textId="77777777" w:rsidR="00ED4055" w:rsidRPr="00615112" w:rsidRDefault="00ED4055" w:rsidP="00ED4055">
      <w:pPr>
        <w:spacing w:after="180" w:line="276" w:lineRule="auto"/>
        <w:jc w:val="both"/>
        <w:rPr>
          <w:rFonts w:ascii="Tahoma" w:eastAsia="Times New Roman" w:hAnsi="Tahoma" w:cs="Tahoma"/>
        </w:rPr>
      </w:pPr>
      <w:r w:rsidRPr="00615112">
        <w:rPr>
          <w:rFonts w:ascii="Tahoma" w:eastAsia="Times New Roman" w:hAnsi="Tahoma" w:cs="Tahoma"/>
        </w:rPr>
        <w:t>The collection and use of student engagement data provides opportunities for institutions to support learner success and to enhance educational processes. This is commonly known in the sector as ‘learning analytics. Learning analytics systems present visualisations of student activity with some providing predictions of attainment. Such systems will be used at Birmingham Newman University to assist current students in achieving their study goals, and to help us improve our overall education provision.</w:t>
      </w:r>
    </w:p>
    <w:p w14:paraId="141E8F9A" w14:textId="77777777" w:rsidR="00ED4055" w:rsidRPr="009063A2" w:rsidRDefault="00ED4055" w:rsidP="00ED4055">
      <w:pPr>
        <w:spacing w:after="180" w:line="276" w:lineRule="auto"/>
        <w:jc w:val="both"/>
        <w:rPr>
          <w:rFonts w:ascii="Tahoma" w:eastAsia="Times New Roman" w:hAnsi="Tahoma" w:cs="Tahoma"/>
          <w:color w:val="41414A"/>
        </w:rPr>
      </w:pPr>
    </w:p>
    <w:p w14:paraId="7377C9DA" w14:textId="2D53DFED" w:rsidR="00ED4055" w:rsidRPr="009063A2" w:rsidRDefault="00ED4055" w:rsidP="00ED4055">
      <w:pPr>
        <w:spacing w:after="180" w:line="276" w:lineRule="auto"/>
        <w:jc w:val="both"/>
        <w:rPr>
          <w:rFonts w:ascii="Tahoma" w:eastAsia="Times New Roman" w:hAnsi="Tahoma" w:cs="Tahoma"/>
          <w:color w:val="41414A"/>
        </w:rPr>
      </w:pPr>
      <w:r w:rsidRPr="00615112">
        <w:rPr>
          <w:rFonts w:ascii="Tahoma" w:eastAsia="Times New Roman" w:hAnsi="Tahoma" w:cs="Tahoma"/>
        </w:rPr>
        <w:t>This policy covers all uses of student engagement data at the University. Ethical issues relating to the use of student data in academic research are further covered by the </w:t>
      </w:r>
      <w:hyperlink r:id="rId21">
        <w:r w:rsidRPr="2318E58A">
          <w:rPr>
            <w:rFonts w:ascii="Tahoma" w:eastAsia="Times New Roman" w:hAnsi="Tahoma" w:cs="Tahoma"/>
            <w:color w:val="77001A" w:themeColor="accent1"/>
            <w:u w:val="single"/>
          </w:rPr>
          <w:t>University Code of Practice for Research</w:t>
        </w:r>
      </w:hyperlink>
      <w:r w:rsidRPr="009063A2">
        <w:rPr>
          <w:rFonts w:ascii="Tahoma" w:eastAsia="Times New Roman" w:hAnsi="Tahoma" w:cs="Tahoma"/>
          <w:color w:val="41414A"/>
        </w:rPr>
        <w:t> &amp; </w:t>
      </w:r>
      <w:hyperlink r:id="rId22">
        <w:r w:rsidRPr="2318E58A">
          <w:rPr>
            <w:rFonts w:ascii="Tahoma" w:eastAsia="Times New Roman" w:hAnsi="Tahoma" w:cs="Tahoma"/>
            <w:color w:val="77001A" w:themeColor="accent1"/>
            <w:u w:val="single"/>
          </w:rPr>
          <w:t>Ethical Guideline</w:t>
        </w:r>
      </w:hyperlink>
      <w:r w:rsidRPr="2318E58A">
        <w:rPr>
          <w:rFonts w:ascii="Tahoma" w:eastAsia="Times New Roman" w:hAnsi="Tahoma" w:cs="Tahoma"/>
          <w:color w:val="41414A"/>
        </w:rPr>
        <w:t>s.</w:t>
      </w:r>
      <w:r w:rsidRPr="009063A2">
        <w:rPr>
          <w:rFonts w:ascii="Tahoma" w:eastAsia="Times New Roman" w:hAnsi="Tahoma" w:cs="Tahoma"/>
          <w:color w:val="41414A"/>
        </w:rPr>
        <w:t xml:space="preserve"> </w:t>
      </w:r>
      <w:r w:rsidRPr="00615112">
        <w:rPr>
          <w:rFonts w:ascii="Tahoma" w:eastAsia="Times New Roman" w:hAnsi="Tahoma" w:cs="Tahoma"/>
        </w:rPr>
        <w:t>The University bodies considering applications for research using student engagement data should assess if the research projects comply with the principles in this policy. The bodies may, within the remit of their own terms of reference, approve research proposals that test the boundaries of this policy.</w:t>
      </w:r>
    </w:p>
    <w:p w14:paraId="5587B844" w14:textId="77777777" w:rsidR="00ED4055" w:rsidRPr="009063A2" w:rsidRDefault="00ED4055" w:rsidP="00ED4055">
      <w:pPr>
        <w:spacing w:after="180" w:line="276" w:lineRule="auto"/>
        <w:jc w:val="both"/>
        <w:rPr>
          <w:rFonts w:ascii="Tahoma" w:eastAsia="Times New Roman" w:hAnsi="Tahoma" w:cs="Tahoma"/>
          <w:color w:val="41414A"/>
        </w:rPr>
      </w:pPr>
    </w:p>
    <w:p w14:paraId="52B4DD26" w14:textId="77777777" w:rsidR="00ED4055" w:rsidRPr="00615112" w:rsidRDefault="00ED4055" w:rsidP="00ED4055">
      <w:pPr>
        <w:spacing w:after="180" w:line="276" w:lineRule="auto"/>
        <w:jc w:val="both"/>
        <w:rPr>
          <w:rFonts w:ascii="Tahoma" w:eastAsia="Times New Roman" w:hAnsi="Tahoma" w:cs="Tahoma"/>
        </w:rPr>
      </w:pPr>
      <w:r w:rsidRPr="00615112">
        <w:rPr>
          <w:rFonts w:ascii="Tahoma" w:eastAsia="Times New Roman" w:hAnsi="Tahoma" w:cs="Tahoma"/>
        </w:rPr>
        <w:t>Birmingham Newman University will use and analyse student engagement data to help meet the following strategic objectives:</w:t>
      </w:r>
    </w:p>
    <w:p w14:paraId="7F94C97A" w14:textId="77777777" w:rsidR="00ED4055" w:rsidRPr="00615112" w:rsidRDefault="00ED4055" w:rsidP="00ED4055">
      <w:pPr>
        <w:numPr>
          <w:ilvl w:val="0"/>
          <w:numId w:val="3"/>
        </w:numPr>
        <w:spacing w:before="100" w:beforeAutospacing="1" w:after="100" w:afterAutospacing="1" w:line="276" w:lineRule="auto"/>
        <w:jc w:val="both"/>
        <w:rPr>
          <w:rFonts w:ascii="Tahoma" w:eastAsia="Times New Roman" w:hAnsi="Tahoma" w:cs="Tahoma"/>
        </w:rPr>
      </w:pPr>
      <w:r w:rsidRPr="00615112">
        <w:rPr>
          <w:rFonts w:ascii="Tahoma" w:eastAsia="Times New Roman" w:hAnsi="Tahoma" w:cs="Tahoma"/>
        </w:rPr>
        <w:t>Enable more students to fulfil their potential through fostering the development of all students into autonomous learners, able to cope with complexity.</w:t>
      </w:r>
    </w:p>
    <w:p w14:paraId="0A0242E3" w14:textId="77777777" w:rsidR="00ED4055" w:rsidRPr="00615112" w:rsidRDefault="00ED4055" w:rsidP="00ED4055">
      <w:pPr>
        <w:numPr>
          <w:ilvl w:val="0"/>
          <w:numId w:val="3"/>
        </w:numPr>
        <w:spacing w:before="100" w:beforeAutospacing="1" w:after="100" w:afterAutospacing="1" w:line="276" w:lineRule="auto"/>
        <w:jc w:val="both"/>
        <w:rPr>
          <w:rFonts w:ascii="Tahoma" w:eastAsia="Times New Roman" w:hAnsi="Tahoma" w:cs="Tahoma"/>
        </w:rPr>
      </w:pPr>
      <w:r w:rsidRPr="00615112">
        <w:rPr>
          <w:rFonts w:ascii="Tahoma" w:eastAsia="Times New Roman" w:hAnsi="Tahoma" w:cs="Tahoma"/>
        </w:rPr>
        <w:t>Provide opportunities for students to proactively contribute to the enhancement of their experience within our learning community.</w:t>
      </w:r>
    </w:p>
    <w:p w14:paraId="13CCB1CB" w14:textId="77777777" w:rsidR="00ED4055" w:rsidRPr="00615112" w:rsidRDefault="00ED4055" w:rsidP="00ED4055">
      <w:pPr>
        <w:numPr>
          <w:ilvl w:val="0"/>
          <w:numId w:val="3"/>
        </w:numPr>
        <w:spacing w:before="100" w:beforeAutospacing="1" w:after="100" w:afterAutospacing="1" w:line="276" w:lineRule="auto"/>
        <w:jc w:val="both"/>
        <w:rPr>
          <w:rFonts w:ascii="Tahoma" w:eastAsia="Times New Roman" w:hAnsi="Tahoma" w:cs="Tahoma"/>
        </w:rPr>
      </w:pPr>
      <w:r w:rsidRPr="00615112">
        <w:rPr>
          <w:rFonts w:ascii="Tahoma" w:eastAsia="Times New Roman" w:hAnsi="Tahoma" w:cs="Tahoma"/>
        </w:rPr>
        <w:t>Promote a sense of mutual ownership, belonging and fulfilment.</w:t>
      </w:r>
    </w:p>
    <w:p w14:paraId="2ECD7C7C" w14:textId="77777777" w:rsidR="00ED4055" w:rsidRPr="00615112" w:rsidRDefault="00ED4055" w:rsidP="00ED4055">
      <w:pPr>
        <w:numPr>
          <w:ilvl w:val="0"/>
          <w:numId w:val="3"/>
        </w:numPr>
        <w:spacing w:before="100" w:beforeAutospacing="1" w:after="100" w:afterAutospacing="1" w:line="276" w:lineRule="auto"/>
        <w:jc w:val="both"/>
        <w:rPr>
          <w:rFonts w:ascii="Tahoma" w:eastAsia="Times New Roman" w:hAnsi="Tahoma" w:cs="Tahoma"/>
        </w:rPr>
      </w:pPr>
      <w:r w:rsidRPr="00615112">
        <w:rPr>
          <w:rFonts w:ascii="Tahoma" w:eastAsia="Times New Roman" w:hAnsi="Tahoma" w:cs="Tahoma"/>
        </w:rPr>
        <w:t>Share and disseminate effective practice across all provision, including effective use of new technologies.</w:t>
      </w:r>
    </w:p>
    <w:p w14:paraId="1C2D5C51" w14:textId="4EA8145D" w:rsidR="00ED4055" w:rsidRPr="009063A2" w:rsidRDefault="00ED4055" w:rsidP="00ED4055">
      <w:pPr>
        <w:numPr>
          <w:ilvl w:val="0"/>
          <w:numId w:val="3"/>
        </w:numPr>
        <w:spacing w:before="100" w:beforeAutospacing="1" w:after="100" w:afterAutospacing="1" w:line="276" w:lineRule="auto"/>
        <w:jc w:val="both"/>
        <w:rPr>
          <w:rFonts w:ascii="Tahoma" w:eastAsia="Times New Roman" w:hAnsi="Tahoma" w:cs="Tahoma"/>
          <w:color w:val="41414A"/>
        </w:rPr>
      </w:pPr>
      <w:r w:rsidRPr="00615112">
        <w:rPr>
          <w:rFonts w:ascii="Tahoma" w:eastAsia="Times New Roman" w:hAnsi="Tahoma" w:cs="Tahoma"/>
        </w:rPr>
        <w:t>Support team learning through communication and dialogue within, across and beyond University disciplines, departments and stakeholders</w:t>
      </w:r>
      <w:bookmarkStart w:id="7" w:name="_ftnref2"/>
      <w:r w:rsidRPr="009063A2">
        <w:rPr>
          <w:rFonts w:ascii="Tahoma" w:eastAsia="Times New Roman" w:hAnsi="Tahoma" w:cs="Tahoma"/>
          <w:color w:val="41414A"/>
          <w:shd w:val="clear" w:color="auto" w:fill="E6E6E6"/>
        </w:rPr>
        <w:fldChar w:fldCharType="begin"/>
      </w:r>
      <w:r w:rsidRPr="009063A2">
        <w:rPr>
          <w:rFonts w:ascii="Tahoma" w:eastAsia="Times New Roman" w:hAnsi="Tahoma" w:cs="Tahoma"/>
          <w:color w:val="41414A"/>
        </w:rPr>
        <w:instrText>HYPERLINK "https://www.newman.ac.uk/knowledge-base/using-student-engagement-data-policy-2/" \l "_ftn2"</w:instrText>
      </w:r>
      <w:r w:rsidRPr="009063A2">
        <w:rPr>
          <w:rFonts w:ascii="Tahoma" w:eastAsia="Times New Roman" w:hAnsi="Tahoma" w:cs="Tahoma"/>
          <w:color w:val="41414A"/>
          <w:shd w:val="clear" w:color="auto" w:fill="E6E6E6"/>
        </w:rPr>
      </w:r>
      <w:r w:rsidRPr="009063A2">
        <w:rPr>
          <w:rFonts w:ascii="Tahoma" w:eastAsia="Times New Roman" w:hAnsi="Tahoma" w:cs="Tahoma"/>
          <w:color w:val="41414A"/>
          <w:shd w:val="clear" w:color="auto" w:fill="E6E6E6"/>
        </w:rPr>
        <w:fldChar w:fldCharType="separate"/>
      </w:r>
      <w:r w:rsidRPr="009063A2">
        <w:rPr>
          <w:rFonts w:ascii="Tahoma" w:eastAsia="Times New Roman" w:hAnsi="Tahoma" w:cs="Tahoma"/>
          <w:color w:val="77001A"/>
          <w:u w:val="single"/>
        </w:rPr>
        <w:t>[</w:t>
      </w:r>
      <w:r w:rsidR="00BD46D1">
        <w:rPr>
          <w:rFonts w:ascii="Tahoma" w:eastAsia="Times New Roman" w:hAnsi="Tahoma" w:cs="Tahoma"/>
          <w:color w:val="77001A"/>
          <w:u w:val="single"/>
        </w:rPr>
        <w:t xml:space="preserve">See Using Student Engagement </w:t>
      </w:r>
      <w:r w:rsidR="008A4852">
        <w:rPr>
          <w:rFonts w:ascii="Tahoma" w:eastAsia="Times New Roman" w:hAnsi="Tahoma" w:cs="Tahoma"/>
          <w:color w:val="77001A"/>
          <w:u w:val="single"/>
        </w:rPr>
        <w:t xml:space="preserve">Data </w:t>
      </w:r>
      <w:r w:rsidR="00BD46D1">
        <w:rPr>
          <w:rFonts w:ascii="Tahoma" w:eastAsia="Times New Roman" w:hAnsi="Tahoma" w:cs="Tahoma"/>
          <w:color w:val="77001A"/>
          <w:u w:val="single"/>
        </w:rPr>
        <w:t>Policy</w:t>
      </w:r>
      <w:r w:rsidRPr="009063A2">
        <w:rPr>
          <w:rFonts w:ascii="Tahoma" w:eastAsia="Times New Roman" w:hAnsi="Tahoma" w:cs="Tahoma"/>
          <w:color w:val="77001A"/>
          <w:u w:val="single"/>
        </w:rPr>
        <w:t>]</w:t>
      </w:r>
      <w:r w:rsidRPr="009063A2">
        <w:rPr>
          <w:rFonts w:ascii="Tahoma" w:eastAsia="Times New Roman" w:hAnsi="Tahoma" w:cs="Tahoma"/>
          <w:color w:val="41414A"/>
          <w:shd w:val="clear" w:color="auto" w:fill="E6E6E6"/>
        </w:rPr>
        <w:fldChar w:fldCharType="end"/>
      </w:r>
      <w:bookmarkEnd w:id="7"/>
    </w:p>
    <w:p w14:paraId="133B5CE8" w14:textId="77777777" w:rsidR="00ED4055" w:rsidRDefault="00ED4055" w:rsidP="00ED4055">
      <w:pPr>
        <w:spacing w:after="180" w:line="276" w:lineRule="auto"/>
        <w:jc w:val="both"/>
        <w:rPr>
          <w:rFonts w:ascii="Tahoma" w:eastAsia="Times New Roman" w:hAnsi="Tahoma" w:cs="Tahoma"/>
        </w:rPr>
      </w:pPr>
    </w:p>
    <w:p w14:paraId="6767DCB6" w14:textId="77777777" w:rsidR="00ED4055" w:rsidRPr="00615112" w:rsidRDefault="00ED4055" w:rsidP="00ED4055">
      <w:pPr>
        <w:spacing w:after="180" w:line="276" w:lineRule="auto"/>
        <w:jc w:val="both"/>
        <w:rPr>
          <w:rFonts w:ascii="Tahoma" w:eastAsia="Times New Roman" w:hAnsi="Tahoma" w:cs="Tahoma"/>
        </w:rPr>
      </w:pPr>
      <w:r w:rsidRPr="00615112">
        <w:rPr>
          <w:rFonts w:ascii="Tahoma" w:eastAsia="Times New Roman" w:hAnsi="Tahoma" w:cs="Tahoma"/>
        </w:rPr>
        <w:t xml:space="preserve">Birmingham Newman University will ensure that activities using student engagement data will be for the benefit of students, with complete transparency about the data that is being captured, processed and used. Our focus in using such data is to support students in their personal learning journeys towards degree attainment, concurrently maintaining our reputation as a student-centred university. All activities in this area will comply with the Data Protection Act 2018 </w:t>
      </w:r>
      <w:r>
        <w:rPr>
          <w:rFonts w:ascii="Tahoma" w:eastAsia="Times New Roman" w:hAnsi="Tahoma" w:cs="Tahoma"/>
        </w:rPr>
        <w:t>and the UK</w:t>
      </w:r>
      <w:r w:rsidRPr="00615112">
        <w:rPr>
          <w:rFonts w:ascii="Tahoma" w:eastAsia="Times New Roman" w:hAnsi="Tahoma" w:cs="Tahoma"/>
        </w:rPr>
        <w:t xml:space="preserve"> General Data Protection Regulation (GDPR).</w:t>
      </w:r>
      <w:r>
        <w:rPr>
          <w:rFonts w:ascii="Tahoma" w:eastAsia="Times New Roman" w:hAnsi="Tahoma" w:cs="Tahoma"/>
        </w:rPr>
        <w:t xml:space="preserve"> </w:t>
      </w:r>
      <w:proofErr w:type="gramStart"/>
      <w:r>
        <w:rPr>
          <w:rFonts w:ascii="Tahoma" w:eastAsia="Times New Roman" w:hAnsi="Tahoma" w:cs="Tahoma"/>
        </w:rPr>
        <w:t>In particular, we</w:t>
      </w:r>
      <w:proofErr w:type="gramEnd"/>
      <w:r>
        <w:rPr>
          <w:rFonts w:ascii="Tahoma" w:eastAsia="Times New Roman" w:hAnsi="Tahoma" w:cs="Tahoma"/>
        </w:rPr>
        <w:t xml:space="preserve"> will ensure that all processing complies with the Data Protection Principles</w:t>
      </w:r>
    </w:p>
    <w:p w14:paraId="168B274F" w14:textId="77777777" w:rsidR="00ED4055" w:rsidRPr="00615112" w:rsidRDefault="00ED4055" w:rsidP="00ED4055">
      <w:pPr>
        <w:spacing w:after="180" w:line="276" w:lineRule="auto"/>
        <w:jc w:val="both"/>
        <w:rPr>
          <w:rFonts w:ascii="Tahoma" w:eastAsia="Times New Roman" w:hAnsi="Tahoma" w:cs="Tahoma"/>
        </w:rPr>
      </w:pPr>
    </w:p>
    <w:p w14:paraId="736FB878" w14:textId="77777777" w:rsidR="00ED4055" w:rsidRPr="00615112" w:rsidRDefault="00ED4055" w:rsidP="00ED4055">
      <w:pPr>
        <w:spacing w:after="180" w:line="276" w:lineRule="auto"/>
        <w:jc w:val="both"/>
        <w:rPr>
          <w:rFonts w:ascii="Tahoma" w:eastAsia="Times New Roman" w:hAnsi="Tahoma" w:cs="Tahoma"/>
        </w:rPr>
      </w:pPr>
      <w:r w:rsidRPr="00615112">
        <w:rPr>
          <w:rFonts w:ascii="Tahoma" w:eastAsia="Times New Roman" w:hAnsi="Tahoma" w:cs="Tahoma"/>
        </w:rPr>
        <w:t>This policy is therefore founded on the following eight principles.</w:t>
      </w:r>
    </w:p>
    <w:p w14:paraId="2004CB55" w14:textId="77777777" w:rsidR="00ED4055" w:rsidRPr="00615112" w:rsidRDefault="00ED4055" w:rsidP="00ED4055">
      <w:pPr>
        <w:numPr>
          <w:ilvl w:val="0"/>
          <w:numId w:val="4"/>
        </w:numPr>
        <w:spacing w:before="100" w:beforeAutospacing="1" w:after="100" w:afterAutospacing="1" w:line="276" w:lineRule="auto"/>
        <w:jc w:val="both"/>
        <w:rPr>
          <w:rFonts w:ascii="Tahoma" w:eastAsia="Times New Roman" w:hAnsi="Tahoma" w:cs="Tahoma"/>
        </w:rPr>
      </w:pPr>
      <w:r w:rsidRPr="00615112">
        <w:rPr>
          <w:rFonts w:ascii="Tahoma" w:eastAsia="Times New Roman" w:hAnsi="Tahoma" w:cs="Tahoma"/>
        </w:rPr>
        <w:lastRenderedPageBreak/>
        <w:t>Using student engagement data is an ethical practice and aligns with our focus on formative education that seeks to develop the whole person through transformative learning.</w:t>
      </w:r>
    </w:p>
    <w:p w14:paraId="72F9398B" w14:textId="77777777" w:rsidR="00ED4055" w:rsidRPr="00615112" w:rsidRDefault="00ED4055" w:rsidP="00ED4055">
      <w:pPr>
        <w:numPr>
          <w:ilvl w:val="0"/>
          <w:numId w:val="4"/>
        </w:numPr>
        <w:spacing w:before="100" w:beforeAutospacing="1" w:after="100" w:afterAutospacing="1" w:line="276" w:lineRule="auto"/>
        <w:jc w:val="both"/>
        <w:rPr>
          <w:rFonts w:ascii="Tahoma" w:eastAsia="Times New Roman" w:hAnsi="Tahoma" w:cs="Tahoma"/>
        </w:rPr>
      </w:pPr>
      <w:r w:rsidRPr="2318E58A">
        <w:rPr>
          <w:rFonts w:ascii="Tahoma" w:eastAsia="Times New Roman" w:hAnsi="Tahoma" w:cs="Tahoma"/>
        </w:rPr>
        <w:t>Students</w:t>
      </w:r>
      <w:r w:rsidRPr="00615112">
        <w:rPr>
          <w:rFonts w:ascii="Tahoma" w:eastAsia="Times New Roman" w:hAnsi="Tahoma" w:cs="Tahoma"/>
        </w:rPr>
        <w:t xml:space="preserve"> cannot be wholly defined or limited by representations of their data nor any interpretations of it.</w:t>
      </w:r>
      <w:r>
        <w:rPr>
          <w:rFonts w:ascii="Tahoma" w:eastAsia="Times New Roman" w:hAnsi="Tahoma" w:cs="Tahoma"/>
        </w:rPr>
        <w:t xml:space="preserve"> </w:t>
      </w:r>
      <w:r w:rsidRPr="00CA54CF">
        <w:rPr>
          <w:rFonts w:ascii="Tahoma" w:eastAsia="Times New Roman" w:hAnsi="Tahoma" w:cs="Tahoma"/>
          <w:b/>
          <w:bCs/>
        </w:rPr>
        <w:t>No decision that has a significant effect on student progression shall be made based solely on the results of learning analytics.</w:t>
      </w:r>
    </w:p>
    <w:p w14:paraId="5E217624" w14:textId="77777777" w:rsidR="00ED4055" w:rsidRPr="00615112" w:rsidRDefault="00ED4055" w:rsidP="00ED4055">
      <w:pPr>
        <w:numPr>
          <w:ilvl w:val="0"/>
          <w:numId w:val="4"/>
        </w:numPr>
        <w:spacing w:before="100" w:beforeAutospacing="1" w:after="100" w:afterAutospacing="1" w:line="276" w:lineRule="auto"/>
        <w:jc w:val="both"/>
        <w:rPr>
          <w:rFonts w:ascii="Tahoma" w:eastAsia="Times New Roman" w:hAnsi="Tahoma" w:cs="Tahoma"/>
        </w:rPr>
      </w:pPr>
      <w:r w:rsidRPr="00615112">
        <w:rPr>
          <w:rFonts w:ascii="Tahoma" w:eastAsia="Times New Roman" w:hAnsi="Tahoma" w:cs="Tahoma"/>
        </w:rPr>
        <w:t xml:space="preserve">In the spirit of mutual trust and respect, students </w:t>
      </w:r>
      <w:r>
        <w:rPr>
          <w:rFonts w:ascii="Tahoma" w:eastAsia="Times New Roman" w:hAnsi="Tahoma" w:cs="Tahoma"/>
        </w:rPr>
        <w:t xml:space="preserve">as members of the relevant Committees and Task groups will </w:t>
      </w:r>
      <w:r w:rsidRPr="00615112">
        <w:rPr>
          <w:rFonts w:ascii="Tahoma" w:eastAsia="Times New Roman" w:hAnsi="Tahoma" w:cs="Tahoma"/>
        </w:rPr>
        <w:t>be active partners in the design and implementation of systems and activities informed by data use and analysis.</w:t>
      </w:r>
    </w:p>
    <w:p w14:paraId="44BE2B9A" w14:textId="77777777" w:rsidR="00ED4055" w:rsidRPr="00615112" w:rsidRDefault="00ED4055" w:rsidP="00ED4055">
      <w:pPr>
        <w:numPr>
          <w:ilvl w:val="0"/>
          <w:numId w:val="4"/>
        </w:numPr>
        <w:spacing w:before="100" w:beforeAutospacing="1" w:after="100" w:afterAutospacing="1" w:line="276" w:lineRule="auto"/>
        <w:jc w:val="both"/>
        <w:rPr>
          <w:rFonts w:ascii="Tahoma" w:eastAsia="Times New Roman" w:hAnsi="Tahoma" w:cs="Tahoma"/>
        </w:rPr>
      </w:pPr>
      <w:r w:rsidRPr="00615112">
        <w:rPr>
          <w:rFonts w:ascii="Tahoma" w:eastAsia="Times New Roman" w:hAnsi="Tahoma" w:cs="Tahoma"/>
        </w:rPr>
        <w:t>The source, use and process of using student engagement data will be transparent and clearly explained to all stakeholders.</w:t>
      </w:r>
    </w:p>
    <w:p w14:paraId="4E9B9BB2" w14:textId="77777777" w:rsidR="00ED4055" w:rsidRPr="00615112" w:rsidRDefault="00ED4055" w:rsidP="00ED4055">
      <w:pPr>
        <w:numPr>
          <w:ilvl w:val="0"/>
          <w:numId w:val="4"/>
        </w:numPr>
        <w:spacing w:before="100" w:beforeAutospacing="1" w:after="100" w:afterAutospacing="1" w:line="276" w:lineRule="auto"/>
        <w:jc w:val="both"/>
        <w:rPr>
          <w:rFonts w:ascii="Tahoma" w:eastAsia="Times New Roman" w:hAnsi="Tahoma" w:cs="Tahoma"/>
        </w:rPr>
      </w:pPr>
      <w:r w:rsidRPr="00615112">
        <w:rPr>
          <w:rFonts w:ascii="Tahoma" w:eastAsia="Times New Roman" w:hAnsi="Tahoma" w:cs="Tahoma"/>
        </w:rPr>
        <w:t>Using student engagement data will be based on informed consent explicitly requested at the point of initial registration and re-enrolment.</w:t>
      </w:r>
    </w:p>
    <w:p w14:paraId="42B0D2F5" w14:textId="77777777" w:rsidR="00ED4055" w:rsidRPr="00615112" w:rsidRDefault="00ED4055" w:rsidP="00ED4055">
      <w:pPr>
        <w:numPr>
          <w:ilvl w:val="0"/>
          <w:numId w:val="4"/>
        </w:numPr>
        <w:spacing w:before="100" w:beforeAutospacing="1" w:after="100" w:afterAutospacing="1" w:line="276" w:lineRule="auto"/>
        <w:jc w:val="both"/>
        <w:rPr>
          <w:rFonts w:ascii="Tahoma" w:eastAsia="Times New Roman" w:hAnsi="Tahoma" w:cs="Tahoma"/>
        </w:rPr>
      </w:pPr>
      <w:r w:rsidRPr="00615112">
        <w:rPr>
          <w:rFonts w:ascii="Tahoma" w:eastAsia="Times New Roman" w:hAnsi="Tahoma" w:cs="Tahoma"/>
        </w:rPr>
        <w:t>The use made of student engagement data will be clearly defined and assigned to specific individuals or groups, however, overall responsibility and accountability for the use and analysis of data at Birmingham Newman University rests with the University</w:t>
      </w:r>
      <w:r>
        <w:rPr>
          <w:rFonts w:ascii="Tahoma" w:eastAsia="Times New Roman" w:hAnsi="Tahoma" w:cs="Tahoma"/>
        </w:rPr>
        <w:t xml:space="preserve"> Data Protection</w:t>
      </w:r>
      <w:r w:rsidRPr="00615112">
        <w:rPr>
          <w:rFonts w:ascii="Tahoma" w:eastAsia="Times New Roman" w:hAnsi="Tahoma" w:cs="Tahoma"/>
        </w:rPr>
        <w:t xml:space="preserve"> Officer.</w:t>
      </w:r>
    </w:p>
    <w:p w14:paraId="1499CBEF" w14:textId="77777777" w:rsidR="00ED4055" w:rsidRPr="00615112" w:rsidRDefault="00ED4055" w:rsidP="00ED4055">
      <w:pPr>
        <w:numPr>
          <w:ilvl w:val="0"/>
          <w:numId w:val="4"/>
        </w:numPr>
        <w:spacing w:before="100" w:beforeAutospacing="1" w:after="100" w:afterAutospacing="1" w:line="276" w:lineRule="auto"/>
        <w:jc w:val="both"/>
        <w:rPr>
          <w:rFonts w:ascii="Tahoma" w:eastAsia="Times New Roman" w:hAnsi="Tahoma" w:cs="Tahoma"/>
        </w:rPr>
      </w:pPr>
      <w:r w:rsidRPr="00615112">
        <w:rPr>
          <w:rFonts w:ascii="Tahoma" w:eastAsia="Times New Roman" w:hAnsi="Tahoma" w:cs="Tahoma"/>
        </w:rPr>
        <w:t xml:space="preserve">Effective use of student engagement data is dependent on </w:t>
      </w:r>
      <w:r>
        <w:rPr>
          <w:rFonts w:ascii="Tahoma" w:eastAsia="Times New Roman" w:hAnsi="Tahoma" w:cs="Tahoma"/>
        </w:rPr>
        <w:t xml:space="preserve">accurate and </w:t>
      </w:r>
      <w:r w:rsidRPr="00615112">
        <w:rPr>
          <w:rFonts w:ascii="Tahoma" w:eastAsia="Times New Roman" w:hAnsi="Tahoma" w:cs="Tahoma"/>
        </w:rPr>
        <w:t>up-to-date data and thus, staff and students alike are responsible for maintaining accurate student records.</w:t>
      </w:r>
    </w:p>
    <w:p w14:paraId="6B315BE0" w14:textId="77777777" w:rsidR="00ED4055" w:rsidRPr="00615112" w:rsidRDefault="00ED4055" w:rsidP="00ED4055">
      <w:pPr>
        <w:numPr>
          <w:ilvl w:val="0"/>
          <w:numId w:val="4"/>
        </w:numPr>
        <w:spacing w:before="100" w:beforeAutospacing="1" w:after="100" w:afterAutospacing="1" w:line="276" w:lineRule="auto"/>
        <w:jc w:val="both"/>
        <w:rPr>
          <w:rFonts w:ascii="Tahoma" w:eastAsia="Times New Roman" w:hAnsi="Tahoma" w:cs="Tahoma"/>
        </w:rPr>
      </w:pPr>
      <w:r w:rsidRPr="00615112">
        <w:rPr>
          <w:rFonts w:ascii="Tahoma" w:eastAsia="Times New Roman" w:hAnsi="Tahoma" w:cs="Tahoma"/>
        </w:rPr>
        <w:t>Data will be generated and used appropriately and responsibly without bias and in accordance with data protection and equality legislation.</w:t>
      </w:r>
    </w:p>
    <w:p w14:paraId="5F9E8839" w14:textId="77777777" w:rsidR="00ED4055" w:rsidRPr="00615112" w:rsidRDefault="00ED4055" w:rsidP="00ED4055">
      <w:pPr>
        <w:spacing w:line="276" w:lineRule="auto"/>
        <w:jc w:val="both"/>
        <w:rPr>
          <w:rFonts w:ascii="Tahoma" w:hAnsi="Tahoma" w:cs="Tahoma"/>
        </w:rPr>
      </w:pPr>
      <w:r w:rsidRPr="00615112">
        <w:rPr>
          <w:rFonts w:ascii="Tahoma" w:hAnsi="Tahoma" w:cs="Tahoma"/>
        </w:rPr>
        <w:t>Responsibility</w:t>
      </w:r>
    </w:p>
    <w:p w14:paraId="5FDCE99E" w14:textId="77777777" w:rsidR="00ED4055" w:rsidRPr="00615112" w:rsidRDefault="00ED4055" w:rsidP="00ED4055">
      <w:pPr>
        <w:spacing w:after="180" w:line="276" w:lineRule="auto"/>
        <w:jc w:val="both"/>
        <w:rPr>
          <w:rFonts w:ascii="Tahoma" w:eastAsia="Times New Roman" w:hAnsi="Tahoma" w:cs="Tahoma"/>
        </w:rPr>
      </w:pPr>
      <w:r w:rsidRPr="00615112">
        <w:rPr>
          <w:rFonts w:ascii="Tahoma" w:eastAsia="Times New Roman" w:hAnsi="Tahoma" w:cs="Tahoma"/>
        </w:rPr>
        <w:t>Overall responsibility for using student engagement data at Birmingham Newman University is held by the Academic Registrar. Responsibility for relevant areas of activity is allocated as follows:</w:t>
      </w:r>
    </w:p>
    <w:p w14:paraId="38FB365B" w14:textId="77777777" w:rsidR="00ED4055" w:rsidRPr="00615112" w:rsidRDefault="00ED4055" w:rsidP="00ED4055">
      <w:pPr>
        <w:pStyle w:val="ListParagraph"/>
        <w:numPr>
          <w:ilvl w:val="0"/>
          <w:numId w:val="19"/>
        </w:numPr>
        <w:spacing w:after="180" w:line="276" w:lineRule="auto"/>
        <w:jc w:val="both"/>
        <w:rPr>
          <w:rFonts w:eastAsia="Times New Roman"/>
          <w:color w:val="auto"/>
          <w:sz w:val="22"/>
        </w:rPr>
      </w:pPr>
      <w:r w:rsidRPr="00615112">
        <w:rPr>
          <w:rFonts w:eastAsia="Times New Roman"/>
          <w:color w:val="auto"/>
          <w:sz w:val="22"/>
        </w:rPr>
        <w:t>Collection of student engagement data to be used for analysis: E-Learning</w:t>
      </w:r>
    </w:p>
    <w:p w14:paraId="18610060" w14:textId="77777777" w:rsidR="00ED4055" w:rsidRPr="00615112" w:rsidRDefault="00ED4055" w:rsidP="00ED4055">
      <w:pPr>
        <w:pStyle w:val="ListParagraph"/>
        <w:numPr>
          <w:ilvl w:val="0"/>
          <w:numId w:val="19"/>
        </w:numPr>
        <w:spacing w:after="180" w:line="276" w:lineRule="auto"/>
        <w:jc w:val="both"/>
        <w:rPr>
          <w:rFonts w:eastAsia="Times New Roman"/>
          <w:color w:val="auto"/>
          <w:sz w:val="22"/>
        </w:rPr>
      </w:pPr>
      <w:r w:rsidRPr="00615112">
        <w:rPr>
          <w:rFonts w:eastAsia="Times New Roman"/>
          <w:color w:val="auto"/>
          <w:sz w:val="22"/>
        </w:rPr>
        <w:t>The anonymization or de-identification of data where appropriate: E-Learning</w:t>
      </w:r>
    </w:p>
    <w:p w14:paraId="5C582902" w14:textId="77777777" w:rsidR="00ED4055" w:rsidRPr="00615112" w:rsidRDefault="00ED4055" w:rsidP="00ED4055">
      <w:pPr>
        <w:pStyle w:val="ListParagraph"/>
        <w:numPr>
          <w:ilvl w:val="0"/>
          <w:numId w:val="19"/>
        </w:numPr>
        <w:spacing w:after="180" w:line="276" w:lineRule="auto"/>
        <w:jc w:val="both"/>
        <w:rPr>
          <w:rFonts w:eastAsia="Times New Roman"/>
          <w:color w:val="auto"/>
          <w:sz w:val="22"/>
        </w:rPr>
      </w:pPr>
      <w:r w:rsidRPr="00615112">
        <w:rPr>
          <w:rFonts w:eastAsia="Times New Roman"/>
          <w:color w:val="auto"/>
          <w:sz w:val="22"/>
        </w:rPr>
        <w:t>The analytics processes to be performed on the data, and their purposes: Planning and Systems Development</w:t>
      </w:r>
    </w:p>
    <w:p w14:paraId="3D2A0C2A" w14:textId="77777777" w:rsidR="00ED4055" w:rsidRPr="00615112" w:rsidRDefault="00ED4055" w:rsidP="00ED4055">
      <w:pPr>
        <w:pStyle w:val="ListParagraph"/>
        <w:numPr>
          <w:ilvl w:val="0"/>
          <w:numId w:val="19"/>
        </w:numPr>
        <w:spacing w:after="180" w:line="276" w:lineRule="auto"/>
        <w:jc w:val="both"/>
        <w:rPr>
          <w:rFonts w:eastAsia="Times New Roman"/>
          <w:color w:val="auto"/>
          <w:sz w:val="22"/>
        </w:rPr>
      </w:pPr>
      <w:r w:rsidRPr="00615112">
        <w:rPr>
          <w:rFonts w:eastAsia="Times New Roman"/>
          <w:color w:val="auto"/>
          <w:sz w:val="22"/>
        </w:rPr>
        <w:t>The interventions carried out that are informed by student engagement data: PVC (Students)The retention and stewardship of data used for and generated in using student engagement data: PSD.</w:t>
      </w:r>
    </w:p>
    <w:p w14:paraId="11218A51" w14:textId="77777777" w:rsidR="00ED4055" w:rsidRPr="00615112" w:rsidRDefault="00ED4055" w:rsidP="00ED4055">
      <w:pPr>
        <w:spacing w:after="180" w:line="276" w:lineRule="auto"/>
        <w:jc w:val="both"/>
        <w:rPr>
          <w:rFonts w:ascii="Tahoma" w:eastAsia="Times New Roman" w:hAnsi="Tahoma" w:cs="Tahoma"/>
        </w:rPr>
      </w:pPr>
      <w:r w:rsidRPr="00615112">
        <w:rPr>
          <w:rFonts w:ascii="Tahoma" w:eastAsia="Times New Roman" w:hAnsi="Tahoma" w:cs="Tahoma"/>
        </w:rPr>
        <w:t> </w:t>
      </w:r>
    </w:p>
    <w:p w14:paraId="4EC3FDD9" w14:textId="77777777" w:rsidR="00ED4055" w:rsidRPr="00615112" w:rsidRDefault="00ED4055" w:rsidP="00ED4055">
      <w:pPr>
        <w:spacing w:after="180" w:line="276" w:lineRule="auto"/>
        <w:jc w:val="both"/>
        <w:rPr>
          <w:rFonts w:ascii="Tahoma" w:eastAsia="Times New Roman" w:hAnsi="Tahoma" w:cs="Tahoma"/>
        </w:rPr>
      </w:pPr>
      <w:r w:rsidRPr="00615112">
        <w:rPr>
          <w:rFonts w:ascii="Tahoma" w:eastAsia="Times New Roman" w:hAnsi="Tahoma" w:cs="Tahoma"/>
        </w:rPr>
        <w:t>Engagement data presented to students is intended to help them understand their learning-associated activity, where subsequent suggestions may be made as to how they can improve their practices. Students are responsible for assessing how they can best apply any such suggestions in relation to their learning activity.</w:t>
      </w:r>
    </w:p>
    <w:p w14:paraId="4FEE3F0E" w14:textId="77777777" w:rsidR="00ED4055" w:rsidRPr="00615112" w:rsidRDefault="00ED4055" w:rsidP="00ED4055">
      <w:pPr>
        <w:spacing w:after="180" w:line="276" w:lineRule="auto"/>
        <w:jc w:val="both"/>
        <w:rPr>
          <w:rFonts w:ascii="Tahoma" w:eastAsia="Times New Roman" w:hAnsi="Tahoma" w:cs="Tahoma"/>
        </w:rPr>
      </w:pPr>
      <w:r w:rsidRPr="00615112">
        <w:rPr>
          <w:rFonts w:ascii="Tahoma" w:eastAsia="Times New Roman" w:hAnsi="Tahoma" w:cs="Tahoma"/>
        </w:rPr>
        <w:t> </w:t>
      </w:r>
    </w:p>
    <w:p w14:paraId="01F5D208" w14:textId="77777777" w:rsidR="00ED4055" w:rsidRPr="00615112" w:rsidRDefault="00ED4055" w:rsidP="00ED4055">
      <w:pPr>
        <w:spacing w:after="180" w:line="276" w:lineRule="auto"/>
        <w:jc w:val="both"/>
        <w:rPr>
          <w:rFonts w:ascii="Tahoma" w:eastAsia="Times New Roman" w:hAnsi="Tahoma" w:cs="Tahoma"/>
        </w:rPr>
      </w:pPr>
      <w:r w:rsidRPr="2318E58A">
        <w:rPr>
          <w:rFonts w:ascii="Tahoma" w:eastAsia="Times New Roman" w:hAnsi="Tahoma" w:cs="Tahoma"/>
        </w:rPr>
        <w:lastRenderedPageBreak/>
        <w:t>The use of the engagement and attendance data</w:t>
      </w:r>
      <w:r w:rsidRPr="00615112">
        <w:rPr>
          <w:rFonts w:ascii="Tahoma" w:eastAsia="Times New Roman" w:hAnsi="Tahoma" w:cs="Tahoma"/>
        </w:rPr>
        <w:t xml:space="preserve"> policy is owned by Birmingham Newman University Learning, Teaching and Academic Quality Committee. This Committee monitors formal compliance with this policy.</w:t>
      </w:r>
    </w:p>
    <w:p w14:paraId="4E873D7E" w14:textId="77777777" w:rsidR="00ED4055" w:rsidRPr="009063A2" w:rsidRDefault="00ED4055" w:rsidP="00ED4055">
      <w:pPr>
        <w:spacing w:after="180" w:line="276" w:lineRule="auto"/>
        <w:jc w:val="both"/>
        <w:rPr>
          <w:rFonts w:ascii="Tahoma" w:eastAsia="Times New Roman" w:hAnsi="Tahoma" w:cs="Tahoma"/>
          <w:color w:val="41414A"/>
        </w:rPr>
      </w:pPr>
      <w:r w:rsidRPr="009063A2">
        <w:rPr>
          <w:rFonts w:ascii="Tahoma" w:eastAsia="Times New Roman" w:hAnsi="Tahoma" w:cs="Tahoma"/>
          <w:color w:val="41414A"/>
        </w:rPr>
        <w:t> </w:t>
      </w:r>
    </w:p>
    <w:p w14:paraId="354EFAA5" w14:textId="77777777" w:rsidR="00ED4055" w:rsidRPr="00615112" w:rsidRDefault="00ED4055" w:rsidP="00ED4055">
      <w:pPr>
        <w:spacing w:line="276" w:lineRule="auto"/>
        <w:jc w:val="both"/>
        <w:rPr>
          <w:rFonts w:ascii="Tahoma" w:hAnsi="Tahoma" w:cs="Tahoma"/>
        </w:rPr>
      </w:pPr>
      <w:r w:rsidRPr="00615112">
        <w:rPr>
          <w:rFonts w:ascii="Tahoma" w:hAnsi="Tahoma" w:cs="Tahoma"/>
        </w:rPr>
        <w:t>Transparency and consent</w:t>
      </w:r>
    </w:p>
    <w:p w14:paraId="31F25DB0" w14:textId="77777777" w:rsidR="00ED4055" w:rsidRPr="00615112" w:rsidRDefault="00ED4055" w:rsidP="00ED4055">
      <w:pPr>
        <w:spacing w:after="180" w:line="276" w:lineRule="auto"/>
        <w:jc w:val="both"/>
        <w:rPr>
          <w:rFonts w:ascii="Tahoma" w:eastAsia="Times New Roman" w:hAnsi="Tahoma" w:cs="Tahoma"/>
        </w:rPr>
      </w:pPr>
      <w:r w:rsidRPr="00615112">
        <w:rPr>
          <w:rFonts w:ascii="Tahoma" w:eastAsia="Times New Roman" w:hAnsi="Tahoma" w:cs="Tahoma"/>
        </w:rPr>
        <w:t>Students are informed about how their data will be processed when they read the Privacy Notice for Students, provided before and during enrolment as well as anytime on the internet, as well as when they register for the SEAtS (attendance software) student attendance system. Student engagement data will be collected and analysed in compliance with the University’s data protection policies and as outlined in more detail within this document.</w:t>
      </w:r>
    </w:p>
    <w:p w14:paraId="3A01094C" w14:textId="77777777" w:rsidR="00ED4055" w:rsidRPr="00615112" w:rsidRDefault="00ED4055" w:rsidP="00ED4055">
      <w:pPr>
        <w:spacing w:after="180" w:line="276" w:lineRule="auto"/>
        <w:jc w:val="both"/>
        <w:rPr>
          <w:rFonts w:ascii="Tahoma" w:eastAsia="Times New Roman" w:hAnsi="Tahoma" w:cs="Tahoma"/>
        </w:rPr>
      </w:pPr>
      <w:r w:rsidRPr="00615112">
        <w:rPr>
          <w:rFonts w:ascii="Tahoma" w:eastAsia="Times New Roman" w:hAnsi="Tahoma" w:cs="Tahoma"/>
        </w:rPr>
        <w:t>Student engagement data comes from a variety of sources, including the student record system, SEAtS and the virtual learning environment.</w:t>
      </w:r>
    </w:p>
    <w:p w14:paraId="54CE72B6" w14:textId="77777777" w:rsidR="00ED4055" w:rsidRPr="00615112" w:rsidRDefault="00ED4055" w:rsidP="00ED4055">
      <w:pPr>
        <w:spacing w:after="180" w:line="276" w:lineRule="auto"/>
        <w:jc w:val="both"/>
        <w:rPr>
          <w:rFonts w:ascii="Tahoma" w:eastAsia="Times New Roman" w:hAnsi="Tahoma" w:cs="Tahoma"/>
        </w:rPr>
      </w:pPr>
      <w:r w:rsidRPr="00615112">
        <w:rPr>
          <w:rFonts w:ascii="Tahoma" w:eastAsia="Times New Roman" w:hAnsi="Tahoma" w:cs="Tahoma"/>
        </w:rPr>
        <w:t>Categories of data captured by the University as part of its interaction with students and potentially available as individual or combined data sets for analysis are:</w:t>
      </w:r>
    </w:p>
    <w:p w14:paraId="0F13A29C" w14:textId="77777777" w:rsidR="00ED4055" w:rsidRPr="00615112" w:rsidRDefault="00ED4055" w:rsidP="00ED4055">
      <w:pPr>
        <w:numPr>
          <w:ilvl w:val="0"/>
          <w:numId w:val="6"/>
        </w:numPr>
        <w:spacing w:before="100" w:beforeAutospacing="1" w:after="100" w:afterAutospacing="1" w:line="276" w:lineRule="auto"/>
        <w:jc w:val="both"/>
        <w:rPr>
          <w:rFonts w:ascii="Tahoma" w:eastAsia="Times New Roman" w:hAnsi="Tahoma" w:cs="Tahoma"/>
        </w:rPr>
      </w:pPr>
      <w:r w:rsidRPr="00615112">
        <w:rPr>
          <w:rFonts w:ascii="Tahoma" w:eastAsia="Times New Roman" w:hAnsi="Tahoma" w:cs="Tahoma"/>
        </w:rPr>
        <w:t xml:space="preserve">personal </w:t>
      </w:r>
      <w:r>
        <w:rPr>
          <w:rFonts w:ascii="Tahoma" w:eastAsia="Times New Roman" w:hAnsi="Tahoma" w:cs="Tahoma"/>
        </w:rPr>
        <w:t>data</w:t>
      </w:r>
      <w:r w:rsidRPr="00615112">
        <w:rPr>
          <w:rFonts w:ascii="Tahoma" w:eastAsia="Times New Roman" w:hAnsi="Tahoma" w:cs="Tahoma"/>
        </w:rPr>
        <w:t xml:space="preserve"> provided by the student at registration.</w:t>
      </w:r>
    </w:p>
    <w:p w14:paraId="7F520320" w14:textId="77777777" w:rsidR="00ED4055" w:rsidRPr="00615112" w:rsidRDefault="00ED4055" w:rsidP="00ED4055">
      <w:pPr>
        <w:numPr>
          <w:ilvl w:val="0"/>
          <w:numId w:val="6"/>
        </w:numPr>
        <w:spacing w:before="100" w:beforeAutospacing="1" w:after="100" w:afterAutospacing="1" w:line="276" w:lineRule="auto"/>
        <w:jc w:val="both"/>
        <w:rPr>
          <w:rFonts w:ascii="Tahoma" w:eastAsia="Times New Roman" w:hAnsi="Tahoma" w:cs="Tahoma"/>
        </w:rPr>
      </w:pPr>
      <w:r w:rsidRPr="00615112">
        <w:rPr>
          <w:rFonts w:ascii="Tahoma" w:eastAsia="Times New Roman" w:hAnsi="Tahoma" w:cs="Tahoma"/>
        </w:rPr>
        <w:t>the student’s study record held by the University.</w:t>
      </w:r>
    </w:p>
    <w:p w14:paraId="084ED545" w14:textId="77777777" w:rsidR="00ED4055" w:rsidRPr="00615112" w:rsidRDefault="00ED4055" w:rsidP="00ED4055">
      <w:pPr>
        <w:numPr>
          <w:ilvl w:val="0"/>
          <w:numId w:val="6"/>
        </w:numPr>
        <w:spacing w:before="100" w:beforeAutospacing="1" w:after="100" w:afterAutospacing="1" w:line="276" w:lineRule="auto"/>
        <w:jc w:val="both"/>
        <w:rPr>
          <w:rFonts w:ascii="Tahoma" w:eastAsia="Times New Roman" w:hAnsi="Tahoma" w:cs="Tahoma"/>
        </w:rPr>
      </w:pPr>
      <w:r w:rsidRPr="00615112">
        <w:rPr>
          <w:rFonts w:ascii="Tahoma" w:eastAsia="Times New Roman" w:hAnsi="Tahoma" w:cs="Tahoma"/>
        </w:rPr>
        <w:t>Sensitive</w:t>
      </w:r>
      <w:r>
        <w:rPr>
          <w:rFonts w:ascii="Tahoma" w:eastAsia="Times New Roman" w:hAnsi="Tahoma" w:cs="Tahoma"/>
        </w:rPr>
        <w:t xml:space="preserve"> or special category data</w:t>
      </w:r>
      <w:r w:rsidRPr="00615112">
        <w:rPr>
          <w:rFonts w:ascii="Tahoma" w:eastAsia="Times New Roman" w:hAnsi="Tahoma" w:cs="Tahoma"/>
        </w:rPr>
        <w:t xml:space="preserve"> that the University </w:t>
      </w:r>
      <w:r>
        <w:rPr>
          <w:rFonts w:ascii="Tahoma" w:eastAsia="Times New Roman" w:hAnsi="Tahoma" w:cs="Tahoma"/>
        </w:rPr>
        <w:t xml:space="preserve">may </w:t>
      </w:r>
      <w:r w:rsidRPr="00615112">
        <w:rPr>
          <w:rFonts w:ascii="Tahoma" w:eastAsia="Times New Roman" w:hAnsi="Tahoma" w:cs="Tahoma"/>
        </w:rPr>
        <w:t xml:space="preserve">use. </w:t>
      </w:r>
      <w:r>
        <w:rPr>
          <w:rFonts w:ascii="Tahoma" w:eastAsia="Times New Roman" w:hAnsi="Tahoma" w:cs="Tahoma"/>
        </w:rPr>
        <w:t>T</w:t>
      </w:r>
      <w:r w:rsidRPr="00615112">
        <w:rPr>
          <w:rFonts w:ascii="Tahoma" w:eastAsia="Times New Roman" w:hAnsi="Tahoma" w:cs="Tahoma"/>
        </w:rPr>
        <w:t xml:space="preserve">he use of ethnic origin and disability to identify students who may </w:t>
      </w:r>
      <w:proofErr w:type="gramStart"/>
      <w:r w:rsidRPr="00615112">
        <w:rPr>
          <w:rFonts w:ascii="Tahoma" w:eastAsia="Times New Roman" w:hAnsi="Tahoma" w:cs="Tahoma"/>
        </w:rPr>
        <w:t>be in need of</w:t>
      </w:r>
      <w:proofErr w:type="gramEnd"/>
      <w:r w:rsidRPr="00615112">
        <w:rPr>
          <w:rFonts w:ascii="Tahoma" w:eastAsia="Times New Roman" w:hAnsi="Tahoma" w:cs="Tahoma"/>
        </w:rPr>
        <w:t xml:space="preserve"> additional support is obtained at registration when students agree to the Data Collection and Privacy Notices</w:t>
      </w:r>
    </w:p>
    <w:p w14:paraId="5358683F" w14:textId="77777777" w:rsidR="00ED4055" w:rsidRPr="00615112" w:rsidRDefault="00ED4055" w:rsidP="00ED4055">
      <w:pPr>
        <w:numPr>
          <w:ilvl w:val="0"/>
          <w:numId w:val="6"/>
        </w:numPr>
        <w:spacing w:before="100" w:beforeAutospacing="1" w:after="100" w:afterAutospacing="1" w:line="276" w:lineRule="auto"/>
        <w:jc w:val="both"/>
        <w:rPr>
          <w:rFonts w:ascii="Tahoma" w:eastAsia="Times New Roman" w:hAnsi="Tahoma" w:cs="Tahoma"/>
        </w:rPr>
      </w:pPr>
      <w:r w:rsidRPr="00615112">
        <w:rPr>
          <w:rFonts w:ascii="Tahoma" w:eastAsia="Times New Roman" w:hAnsi="Tahoma" w:cs="Tahoma"/>
        </w:rPr>
        <w:t>details of contacts between the enquirer or student and the University</w:t>
      </w:r>
    </w:p>
    <w:p w14:paraId="01A40ADD" w14:textId="77777777" w:rsidR="00ED4055" w:rsidRPr="00615112" w:rsidRDefault="00ED4055" w:rsidP="00ED4055">
      <w:pPr>
        <w:numPr>
          <w:ilvl w:val="0"/>
          <w:numId w:val="6"/>
        </w:numPr>
        <w:spacing w:before="100" w:beforeAutospacing="1" w:after="100" w:afterAutospacing="1" w:line="276" w:lineRule="auto"/>
        <w:jc w:val="both"/>
        <w:rPr>
          <w:rFonts w:ascii="Tahoma" w:eastAsia="Times New Roman" w:hAnsi="Tahoma" w:cs="Tahoma"/>
        </w:rPr>
      </w:pPr>
      <w:r w:rsidRPr="00615112">
        <w:rPr>
          <w:rFonts w:ascii="Tahoma" w:eastAsia="Times New Roman" w:hAnsi="Tahoma" w:cs="Tahoma"/>
        </w:rPr>
        <w:t>interactive content generated by enquirers or students; for example: completing diagnostic tests, student responses to surveys and research etc.</w:t>
      </w:r>
    </w:p>
    <w:p w14:paraId="0D4168D3" w14:textId="77777777" w:rsidR="00ED4055" w:rsidRPr="00615112" w:rsidRDefault="00ED4055" w:rsidP="00ED4055">
      <w:pPr>
        <w:numPr>
          <w:ilvl w:val="0"/>
          <w:numId w:val="6"/>
        </w:numPr>
        <w:spacing w:before="100" w:beforeAutospacing="1" w:after="100" w:afterAutospacing="1" w:line="276" w:lineRule="auto"/>
        <w:jc w:val="both"/>
        <w:rPr>
          <w:rFonts w:ascii="Tahoma" w:eastAsia="Times New Roman" w:hAnsi="Tahoma" w:cs="Tahoma"/>
        </w:rPr>
      </w:pPr>
      <w:r w:rsidRPr="00615112">
        <w:rPr>
          <w:rFonts w:ascii="Tahoma" w:eastAsia="Times New Roman" w:hAnsi="Tahoma" w:cs="Tahoma"/>
        </w:rPr>
        <w:t>system-generated data such as the date and frequency of accessing VLE pages.</w:t>
      </w:r>
    </w:p>
    <w:p w14:paraId="215F2466" w14:textId="77777777" w:rsidR="00ED4055" w:rsidRPr="00615112" w:rsidRDefault="00ED4055" w:rsidP="00ED4055">
      <w:pPr>
        <w:numPr>
          <w:ilvl w:val="0"/>
          <w:numId w:val="6"/>
        </w:numPr>
        <w:spacing w:before="100" w:beforeAutospacing="1" w:after="100" w:afterAutospacing="1" w:line="276" w:lineRule="auto"/>
        <w:jc w:val="both"/>
        <w:rPr>
          <w:rFonts w:ascii="Tahoma" w:eastAsia="Times New Roman" w:hAnsi="Tahoma" w:cs="Tahoma"/>
        </w:rPr>
      </w:pPr>
      <w:r w:rsidRPr="00615112">
        <w:rPr>
          <w:rFonts w:ascii="Tahoma" w:eastAsia="Times New Roman" w:hAnsi="Tahoma" w:cs="Tahoma"/>
        </w:rPr>
        <w:t>data derived by the University from other data, for instance, whether a student falls into a widening participation category.</w:t>
      </w:r>
    </w:p>
    <w:p w14:paraId="5A040F71" w14:textId="77777777" w:rsidR="00ED4055" w:rsidRPr="00615112" w:rsidRDefault="00ED4055" w:rsidP="00ED4055">
      <w:pPr>
        <w:numPr>
          <w:ilvl w:val="0"/>
          <w:numId w:val="6"/>
        </w:numPr>
        <w:spacing w:before="100" w:beforeAutospacing="1" w:after="100" w:afterAutospacing="1" w:line="276" w:lineRule="auto"/>
        <w:jc w:val="both"/>
        <w:rPr>
          <w:rFonts w:ascii="Tahoma" w:eastAsia="Times New Roman" w:hAnsi="Tahoma" w:cs="Tahoma"/>
        </w:rPr>
      </w:pPr>
      <w:r w:rsidRPr="00615112">
        <w:rPr>
          <w:rFonts w:ascii="Tahoma" w:eastAsia="Times New Roman" w:hAnsi="Tahoma" w:cs="Tahoma"/>
        </w:rPr>
        <w:t>data held or generated internally in combination with data provided by third parties may be used by the University to tailor support, where there is agreement to do so from the third party concerned. For example, the library gathers information generated by student use of a subscription service. Student data supplied to third parties is subject to existing guidance, such as Data Protection</w:t>
      </w:r>
    </w:p>
    <w:p w14:paraId="68D154F3" w14:textId="77777777" w:rsidR="00ED4055" w:rsidRPr="00615112" w:rsidRDefault="00ED4055" w:rsidP="00ED4055">
      <w:pPr>
        <w:numPr>
          <w:ilvl w:val="0"/>
          <w:numId w:val="6"/>
        </w:numPr>
        <w:spacing w:before="100" w:beforeAutospacing="1" w:after="100" w:afterAutospacing="1" w:line="276" w:lineRule="auto"/>
        <w:jc w:val="both"/>
        <w:rPr>
          <w:rFonts w:ascii="Tahoma" w:eastAsia="Times New Roman" w:hAnsi="Tahoma" w:cs="Tahoma"/>
        </w:rPr>
      </w:pPr>
      <w:r w:rsidRPr="00615112">
        <w:rPr>
          <w:rFonts w:ascii="Tahoma" w:eastAsia="Times New Roman" w:hAnsi="Tahoma" w:cs="Tahoma"/>
        </w:rPr>
        <w:t>anonymised data from external sites, e.g. social networking sites not owned by the University, where this is used to generate information on the cohort rather than the individual student. For example, where this forms part of an activity within a module</w:t>
      </w:r>
    </w:p>
    <w:p w14:paraId="41B4F034" w14:textId="77777777" w:rsidR="00ED4055" w:rsidRPr="00615112" w:rsidRDefault="00ED4055" w:rsidP="00ED4055">
      <w:pPr>
        <w:numPr>
          <w:ilvl w:val="0"/>
          <w:numId w:val="6"/>
        </w:numPr>
        <w:spacing w:before="100" w:beforeAutospacing="1" w:after="100" w:afterAutospacing="1" w:line="276" w:lineRule="auto"/>
        <w:jc w:val="both"/>
        <w:rPr>
          <w:rFonts w:ascii="Tahoma" w:eastAsia="Times New Roman" w:hAnsi="Tahoma" w:cs="Tahoma"/>
        </w:rPr>
      </w:pPr>
      <w:r w:rsidRPr="00615112">
        <w:rPr>
          <w:rFonts w:ascii="Tahoma" w:eastAsia="Times New Roman" w:hAnsi="Tahoma" w:cs="Tahoma"/>
        </w:rPr>
        <w:t>miscellaneous sources of data, for example, forum posts could be anonymised and analysed to shape module design.</w:t>
      </w:r>
    </w:p>
    <w:p w14:paraId="556FD361" w14:textId="77777777" w:rsidR="00ED4055" w:rsidRPr="00615112" w:rsidRDefault="00ED4055" w:rsidP="00ED4055">
      <w:pPr>
        <w:spacing w:after="180" w:line="276" w:lineRule="auto"/>
        <w:jc w:val="both"/>
        <w:rPr>
          <w:rFonts w:ascii="Tahoma" w:eastAsia="Times New Roman" w:hAnsi="Tahoma" w:cs="Tahoma"/>
        </w:rPr>
      </w:pPr>
      <w:r>
        <w:rPr>
          <w:rFonts w:ascii="Tahoma" w:eastAsia="Times New Roman" w:hAnsi="Tahoma" w:cs="Tahoma"/>
        </w:rPr>
        <w:t>T</w:t>
      </w:r>
      <w:r w:rsidRPr="00615112">
        <w:rPr>
          <w:rFonts w:ascii="Tahoma" w:eastAsia="Times New Roman" w:hAnsi="Tahoma" w:cs="Tahoma"/>
        </w:rPr>
        <w:t xml:space="preserve">he student engagement data collection or analysis activity must be conducted to fulfil regulatory reporting duties. </w:t>
      </w:r>
    </w:p>
    <w:p w14:paraId="3E0D1DEF" w14:textId="77777777" w:rsidR="00ED4055" w:rsidRPr="00615112" w:rsidRDefault="00ED4055" w:rsidP="00ED4055">
      <w:pPr>
        <w:spacing w:line="276" w:lineRule="auto"/>
        <w:jc w:val="both"/>
        <w:rPr>
          <w:rFonts w:ascii="Tahoma" w:hAnsi="Tahoma" w:cs="Tahoma"/>
        </w:rPr>
      </w:pPr>
    </w:p>
    <w:p w14:paraId="184230AB" w14:textId="77777777" w:rsidR="00ED4055" w:rsidRPr="00615112" w:rsidRDefault="00ED4055" w:rsidP="00ED4055">
      <w:pPr>
        <w:spacing w:line="276" w:lineRule="auto"/>
        <w:jc w:val="both"/>
        <w:rPr>
          <w:rFonts w:ascii="Tahoma" w:hAnsi="Tahoma" w:cs="Tahoma"/>
        </w:rPr>
      </w:pPr>
      <w:r w:rsidRPr="00615112">
        <w:rPr>
          <w:rFonts w:ascii="Tahoma" w:hAnsi="Tahoma" w:cs="Tahoma"/>
        </w:rPr>
        <w:t>Confidentiality</w:t>
      </w:r>
    </w:p>
    <w:p w14:paraId="3E51D79A" w14:textId="77777777" w:rsidR="00ED4055" w:rsidRPr="00615112" w:rsidRDefault="00ED4055" w:rsidP="00ED4055">
      <w:pPr>
        <w:spacing w:after="180" w:line="276" w:lineRule="auto"/>
        <w:jc w:val="both"/>
        <w:rPr>
          <w:rFonts w:ascii="Tahoma" w:eastAsia="Times New Roman" w:hAnsi="Tahoma" w:cs="Tahoma"/>
        </w:rPr>
      </w:pPr>
      <w:r w:rsidRPr="00615112">
        <w:rPr>
          <w:rFonts w:ascii="Tahoma" w:eastAsia="Times New Roman" w:hAnsi="Tahoma" w:cs="Tahoma"/>
        </w:rPr>
        <w:lastRenderedPageBreak/>
        <w:t> Personal</w:t>
      </w:r>
      <w:r>
        <w:rPr>
          <w:rFonts w:ascii="Tahoma" w:eastAsia="Times New Roman" w:hAnsi="Tahoma" w:cs="Tahoma"/>
        </w:rPr>
        <w:t xml:space="preserve"> </w:t>
      </w:r>
      <w:r w:rsidRPr="00615112">
        <w:rPr>
          <w:rFonts w:ascii="Tahoma" w:eastAsia="Times New Roman" w:hAnsi="Tahoma" w:cs="Tahoma"/>
        </w:rPr>
        <w:t>data on an individual student will be provided only to:</w:t>
      </w:r>
    </w:p>
    <w:p w14:paraId="64C913B9" w14:textId="77777777" w:rsidR="00ED4055" w:rsidRPr="00615112" w:rsidRDefault="00ED4055" w:rsidP="00ED4055">
      <w:pPr>
        <w:numPr>
          <w:ilvl w:val="0"/>
          <w:numId w:val="7"/>
        </w:numPr>
        <w:spacing w:before="100" w:beforeAutospacing="1" w:after="100" w:afterAutospacing="1" w:line="276" w:lineRule="auto"/>
        <w:jc w:val="both"/>
        <w:rPr>
          <w:rFonts w:ascii="Tahoma" w:eastAsia="Times New Roman" w:hAnsi="Tahoma" w:cs="Tahoma"/>
        </w:rPr>
      </w:pPr>
      <w:r w:rsidRPr="00615112">
        <w:rPr>
          <w:rFonts w:ascii="Tahoma" w:eastAsia="Times New Roman" w:hAnsi="Tahoma" w:cs="Tahoma"/>
        </w:rPr>
        <w:t>The student</w:t>
      </w:r>
    </w:p>
    <w:p w14:paraId="110685D0" w14:textId="77777777" w:rsidR="00ED4055" w:rsidRPr="00CD680E" w:rsidRDefault="00ED4055" w:rsidP="00ED4055">
      <w:pPr>
        <w:numPr>
          <w:ilvl w:val="0"/>
          <w:numId w:val="7"/>
        </w:numPr>
        <w:spacing w:before="100" w:beforeAutospacing="1" w:after="100" w:afterAutospacing="1" w:line="276" w:lineRule="auto"/>
        <w:jc w:val="both"/>
        <w:rPr>
          <w:rFonts w:ascii="Tahoma" w:eastAsia="Times New Roman" w:hAnsi="Tahoma" w:cs="Tahoma"/>
        </w:rPr>
      </w:pPr>
      <w:r w:rsidRPr="00CD680E">
        <w:rPr>
          <w:rFonts w:ascii="Tahoma" w:eastAsia="Times New Roman" w:hAnsi="Tahoma" w:cs="Tahoma"/>
        </w:rPr>
        <w:t xml:space="preserve">Birmingham Newman University staff members who require the data to support students in their professional capacity, in accordance with </w:t>
      </w:r>
      <w:r>
        <w:rPr>
          <w:rFonts w:ascii="Tahoma" w:eastAsia="Times New Roman" w:hAnsi="Tahoma" w:cs="Tahoma"/>
        </w:rPr>
        <w:t xml:space="preserve">the terms and conditions of employment/ </w:t>
      </w:r>
    </w:p>
    <w:p w14:paraId="42483BBA" w14:textId="77777777" w:rsidR="00ED4055" w:rsidRPr="00CD680E" w:rsidRDefault="00ED4055" w:rsidP="00ED4055">
      <w:pPr>
        <w:numPr>
          <w:ilvl w:val="0"/>
          <w:numId w:val="7"/>
        </w:numPr>
        <w:spacing w:before="100" w:beforeAutospacing="1" w:after="100" w:afterAutospacing="1" w:line="276" w:lineRule="auto"/>
        <w:jc w:val="both"/>
        <w:rPr>
          <w:rFonts w:ascii="Tahoma" w:eastAsia="Times New Roman" w:hAnsi="Tahoma" w:cs="Tahoma"/>
        </w:rPr>
      </w:pPr>
      <w:r w:rsidRPr="00CD680E">
        <w:rPr>
          <w:rFonts w:ascii="Tahoma" w:eastAsia="Times New Roman" w:hAnsi="Tahoma" w:cs="Tahoma"/>
        </w:rPr>
        <w:t>Third parties which are processing student engagement data on behalf of the institution. In such circumstances Birmingham Newman University will put in place contractual arrangements to ensure that the data is held securely.</w:t>
      </w:r>
    </w:p>
    <w:p w14:paraId="68282D21" w14:textId="77777777" w:rsidR="00ED4055" w:rsidRPr="00CD680E" w:rsidRDefault="00ED4055" w:rsidP="00ED4055">
      <w:pPr>
        <w:spacing w:before="100" w:beforeAutospacing="1" w:after="100" w:afterAutospacing="1" w:line="276" w:lineRule="auto"/>
        <w:ind w:left="360"/>
        <w:jc w:val="both"/>
        <w:rPr>
          <w:rFonts w:ascii="Tahoma" w:eastAsia="Times New Roman" w:hAnsi="Tahoma" w:cs="Tahoma"/>
        </w:rPr>
      </w:pPr>
    </w:p>
    <w:p w14:paraId="68582DAB" w14:textId="77777777" w:rsidR="00ED4055" w:rsidRPr="00CD680E" w:rsidRDefault="00ED4055" w:rsidP="00ED4055">
      <w:pPr>
        <w:spacing w:line="276" w:lineRule="auto"/>
        <w:jc w:val="both"/>
        <w:rPr>
          <w:rFonts w:ascii="Tahoma" w:hAnsi="Tahoma" w:cs="Tahoma"/>
        </w:rPr>
      </w:pPr>
      <w:r w:rsidRPr="00CD680E">
        <w:rPr>
          <w:rFonts w:ascii="Tahoma" w:hAnsi="Tahoma" w:cs="Tahoma"/>
        </w:rPr>
        <w:t xml:space="preserve">Special Category Data </w:t>
      </w:r>
    </w:p>
    <w:p w14:paraId="19DCDB6E" w14:textId="77777777" w:rsidR="00ED4055" w:rsidRPr="00CD680E" w:rsidRDefault="00ED4055" w:rsidP="00ED4055">
      <w:pPr>
        <w:spacing w:after="180" w:line="276" w:lineRule="auto"/>
        <w:jc w:val="both"/>
        <w:rPr>
          <w:rFonts w:ascii="Tahoma" w:eastAsia="Times New Roman" w:hAnsi="Tahoma" w:cs="Tahoma"/>
        </w:rPr>
      </w:pPr>
      <w:r w:rsidRPr="00CD680E">
        <w:rPr>
          <w:rFonts w:ascii="Tahoma" w:eastAsia="Times New Roman" w:hAnsi="Tahoma" w:cs="Tahoma"/>
        </w:rPr>
        <w:t xml:space="preserve">The Data Protection Act 2018 / UK GDPR defines categories of “special category data” such as, but not limited to, </w:t>
      </w:r>
      <w:r>
        <w:rPr>
          <w:rFonts w:ascii="Tahoma" w:eastAsia="Times New Roman" w:hAnsi="Tahoma" w:cs="Tahoma"/>
        </w:rPr>
        <w:t xml:space="preserve">the </w:t>
      </w:r>
      <w:r w:rsidRPr="00CD680E">
        <w:rPr>
          <w:rFonts w:ascii="Tahoma" w:eastAsia="Times New Roman" w:hAnsi="Tahoma" w:cs="Tahoma"/>
        </w:rPr>
        <w:t>ethnicity</w:t>
      </w:r>
      <w:r>
        <w:rPr>
          <w:rFonts w:ascii="Tahoma" w:eastAsia="Times New Roman" w:hAnsi="Tahoma" w:cs="Tahoma"/>
        </w:rPr>
        <w:t xml:space="preserve"> of individuals </w:t>
      </w:r>
      <w:r w:rsidRPr="00CD680E">
        <w:rPr>
          <w:rFonts w:ascii="Tahoma" w:eastAsia="Times New Roman" w:hAnsi="Tahoma" w:cs="Tahoma"/>
        </w:rPr>
        <w:t>or</w:t>
      </w:r>
      <w:r>
        <w:rPr>
          <w:rFonts w:ascii="Tahoma" w:eastAsia="Times New Roman" w:hAnsi="Tahoma" w:cs="Tahoma"/>
        </w:rPr>
        <w:t xml:space="preserve"> data relating to health including data relating to a</w:t>
      </w:r>
      <w:r w:rsidRPr="00CD680E">
        <w:rPr>
          <w:rFonts w:ascii="Tahoma" w:eastAsia="Times New Roman" w:hAnsi="Tahoma" w:cs="Tahoma"/>
        </w:rPr>
        <w:t xml:space="preserve"> disability.</w:t>
      </w:r>
    </w:p>
    <w:p w14:paraId="48DACA6D" w14:textId="77777777" w:rsidR="00ED4055" w:rsidRPr="00CD680E" w:rsidRDefault="00ED4055" w:rsidP="00ED4055">
      <w:pPr>
        <w:spacing w:after="180" w:line="276" w:lineRule="auto"/>
        <w:jc w:val="both"/>
        <w:rPr>
          <w:rFonts w:ascii="Tahoma" w:eastAsia="Times New Roman" w:hAnsi="Tahoma" w:cs="Tahoma"/>
        </w:rPr>
      </w:pPr>
      <w:r w:rsidRPr="00CD680E">
        <w:rPr>
          <w:rFonts w:ascii="Tahoma" w:eastAsia="Times New Roman" w:hAnsi="Tahoma" w:cs="Tahoma"/>
        </w:rPr>
        <w:t>In using student engagement data to provide student support, the University will not use the following types of data. This list is subject to review.</w:t>
      </w:r>
    </w:p>
    <w:p w14:paraId="0C948BAC" w14:textId="77777777" w:rsidR="00ED4055" w:rsidRPr="00CD680E" w:rsidRDefault="00ED4055" w:rsidP="00ED4055">
      <w:pPr>
        <w:numPr>
          <w:ilvl w:val="0"/>
          <w:numId w:val="8"/>
        </w:numPr>
        <w:spacing w:before="100" w:beforeAutospacing="1" w:after="100" w:afterAutospacing="1" w:line="276" w:lineRule="auto"/>
        <w:jc w:val="both"/>
        <w:rPr>
          <w:rFonts w:ascii="Tahoma" w:eastAsia="Times New Roman" w:hAnsi="Tahoma" w:cs="Tahoma"/>
        </w:rPr>
      </w:pPr>
      <w:r w:rsidRPr="00CD680E">
        <w:rPr>
          <w:rFonts w:ascii="Tahoma" w:eastAsia="Times New Roman" w:hAnsi="Tahoma" w:cs="Tahoma"/>
        </w:rPr>
        <w:t>Data that identifies individuals created on external sites, not owned by the University, third party sites where there is no permission to employ shared information, etc.</w:t>
      </w:r>
    </w:p>
    <w:p w14:paraId="39BEF151" w14:textId="77777777" w:rsidR="00ED4055" w:rsidRPr="00CD680E" w:rsidRDefault="00ED4055" w:rsidP="00ED4055">
      <w:pPr>
        <w:numPr>
          <w:ilvl w:val="0"/>
          <w:numId w:val="8"/>
        </w:numPr>
        <w:spacing w:before="100" w:beforeAutospacing="1" w:after="100" w:afterAutospacing="1" w:line="276" w:lineRule="auto"/>
        <w:jc w:val="both"/>
        <w:rPr>
          <w:rFonts w:ascii="Tahoma" w:eastAsia="Times New Roman" w:hAnsi="Tahoma" w:cs="Tahoma"/>
        </w:rPr>
      </w:pPr>
      <w:r w:rsidRPr="00CD680E">
        <w:rPr>
          <w:rFonts w:ascii="Tahoma" w:eastAsia="Times New Roman" w:hAnsi="Tahoma" w:cs="Tahoma"/>
        </w:rPr>
        <w:t>Special category (i.e. sensitive information) on religious belief and sexual orientation will not be used as part of the analytical models. Should any other special category data items be required for learning analytics, the legal basis will have to be considered</w:t>
      </w:r>
      <w:r>
        <w:rPr>
          <w:rFonts w:ascii="Tahoma" w:eastAsia="Times New Roman" w:hAnsi="Tahoma" w:cs="Tahoma"/>
        </w:rPr>
        <w:t xml:space="preserve"> in consultation with the Data Protection Officer</w:t>
      </w:r>
      <w:r w:rsidRPr="00CD680E">
        <w:rPr>
          <w:rFonts w:ascii="Tahoma" w:eastAsia="Times New Roman" w:hAnsi="Tahoma" w:cs="Tahoma"/>
        </w:rPr>
        <w:t>, data subjects informed, potentially consent will need to be sought. Any combinations of data or derived data that may contravene an individual’s right to respect for their private and family life will not be used.</w:t>
      </w:r>
    </w:p>
    <w:p w14:paraId="6D3C943A" w14:textId="77777777" w:rsidR="00ED4055" w:rsidRPr="00CD680E" w:rsidRDefault="00ED4055" w:rsidP="00ED4055">
      <w:pPr>
        <w:spacing w:after="180" w:line="276" w:lineRule="auto"/>
        <w:jc w:val="both"/>
        <w:rPr>
          <w:rFonts w:ascii="Tahoma" w:eastAsia="Times New Roman" w:hAnsi="Tahoma" w:cs="Tahoma"/>
        </w:rPr>
      </w:pPr>
      <w:r w:rsidRPr="00CD680E">
        <w:rPr>
          <w:rFonts w:ascii="Tahoma" w:eastAsia="Times New Roman" w:hAnsi="Tahoma" w:cs="Tahoma"/>
        </w:rPr>
        <w:t>Applications to use student data for the purposes of research will need to be made in accordance with the standard processes in place currently, such as the Research Ethics Committee. Bodies considering applications for research using student engagement data should assess whether the projects comply with this policy. The bodies, within the remit of their own terms of reference, may approve research proposals that test the boundaries of this policy. If the outcomes of that research may then be applied to operationally targeting individuals or groups of students, further alignment with this policy will be required.</w:t>
      </w:r>
    </w:p>
    <w:p w14:paraId="480F732D" w14:textId="77777777" w:rsidR="00ED4055" w:rsidRPr="00CD680E" w:rsidRDefault="00ED4055" w:rsidP="00ED4055">
      <w:pPr>
        <w:spacing w:after="180" w:line="276" w:lineRule="auto"/>
        <w:jc w:val="both"/>
        <w:rPr>
          <w:rFonts w:ascii="Tahoma" w:eastAsia="Times New Roman" w:hAnsi="Tahoma" w:cs="Tahoma"/>
        </w:rPr>
      </w:pPr>
      <w:r w:rsidRPr="00CD680E">
        <w:rPr>
          <w:rFonts w:ascii="Tahoma" w:eastAsia="Times New Roman" w:hAnsi="Tahoma" w:cs="Tahoma"/>
        </w:rPr>
        <w:t> </w:t>
      </w:r>
    </w:p>
    <w:p w14:paraId="13C253CD" w14:textId="77777777" w:rsidR="00ED4055" w:rsidRPr="00CD680E" w:rsidRDefault="00ED4055" w:rsidP="00ED4055">
      <w:pPr>
        <w:spacing w:line="276" w:lineRule="auto"/>
        <w:jc w:val="both"/>
        <w:rPr>
          <w:rFonts w:ascii="Tahoma" w:hAnsi="Tahoma" w:cs="Tahoma"/>
        </w:rPr>
      </w:pPr>
      <w:r w:rsidRPr="00CD680E">
        <w:rPr>
          <w:rFonts w:ascii="Tahoma" w:hAnsi="Tahoma" w:cs="Tahoma"/>
        </w:rPr>
        <w:t>Validity</w:t>
      </w:r>
    </w:p>
    <w:p w14:paraId="211599C5" w14:textId="77777777" w:rsidR="00ED4055" w:rsidRPr="00CD680E" w:rsidRDefault="00ED4055" w:rsidP="00ED4055">
      <w:pPr>
        <w:spacing w:after="180" w:line="276" w:lineRule="auto"/>
        <w:jc w:val="both"/>
        <w:rPr>
          <w:rFonts w:ascii="Tahoma" w:eastAsia="Times New Roman" w:hAnsi="Tahoma" w:cs="Tahoma"/>
        </w:rPr>
      </w:pPr>
      <w:r w:rsidRPr="00CD680E">
        <w:rPr>
          <w:rFonts w:ascii="Tahoma" w:eastAsia="Times New Roman" w:hAnsi="Tahoma" w:cs="Tahoma"/>
        </w:rPr>
        <w:t>The quality, robustness and validity of student engagement data and analysis will be monitored by Newman University, which will use its best endeavours to ensure that:</w:t>
      </w:r>
    </w:p>
    <w:p w14:paraId="54B8DA2E" w14:textId="77777777" w:rsidR="00ED4055" w:rsidRPr="00CD680E" w:rsidRDefault="00ED4055" w:rsidP="00ED4055">
      <w:pPr>
        <w:numPr>
          <w:ilvl w:val="0"/>
          <w:numId w:val="9"/>
        </w:numPr>
        <w:spacing w:before="100" w:beforeAutospacing="1" w:after="100" w:afterAutospacing="1" w:line="276" w:lineRule="auto"/>
        <w:jc w:val="both"/>
        <w:rPr>
          <w:rFonts w:ascii="Tahoma" w:eastAsia="Times New Roman" w:hAnsi="Tahoma" w:cs="Tahoma"/>
        </w:rPr>
      </w:pPr>
      <w:r w:rsidRPr="00CD680E">
        <w:rPr>
          <w:rFonts w:ascii="Tahoma" w:eastAsia="Times New Roman" w:hAnsi="Tahoma" w:cs="Tahoma"/>
        </w:rPr>
        <w:t>Inaccuracies and gaps in the data are understood and minimised.</w:t>
      </w:r>
    </w:p>
    <w:p w14:paraId="5296F8B7" w14:textId="77777777" w:rsidR="00ED4055" w:rsidRPr="00CD680E" w:rsidRDefault="00ED4055" w:rsidP="00ED4055">
      <w:pPr>
        <w:numPr>
          <w:ilvl w:val="0"/>
          <w:numId w:val="9"/>
        </w:numPr>
        <w:spacing w:before="100" w:beforeAutospacing="1" w:after="100" w:afterAutospacing="1" w:line="276" w:lineRule="auto"/>
        <w:jc w:val="both"/>
        <w:rPr>
          <w:rFonts w:ascii="Tahoma" w:eastAsia="Times New Roman" w:hAnsi="Tahoma" w:cs="Tahoma"/>
        </w:rPr>
      </w:pPr>
      <w:r w:rsidRPr="00CD680E">
        <w:rPr>
          <w:rFonts w:ascii="Tahoma" w:eastAsia="Times New Roman" w:hAnsi="Tahoma" w:cs="Tahoma"/>
        </w:rPr>
        <w:t>The optimum range of data sources to achieve accurate predictions is selected.</w:t>
      </w:r>
    </w:p>
    <w:p w14:paraId="04D074CD" w14:textId="77777777" w:rsidR="00ED4055" w:rsidRPr="00CD680E" w:rsidRDefault="00ED4055" w:rsidP="00ED4055">
      <w:pPr>
        <w:numPr>
          <w:ilvl w:val="0"/>
          <w:numId w:val="9"/>
        </w:numPr>
        <w:spacing w:before="100" w:beforeAutospacing="1" w:after="100" w:afterAutospacing="1" w:line="276" w:lineRule="auto"/>
        <w:jc w:val="both"/>
        <w:rPr>
          <w:rFonts w:ascii="Tahoma" w:eastAsia="Times New Roman" w:hAnsi="Tahoma" w:cs="Tahoma"/>
        </w:rPr>
      </w:pPr>
      <w:r w:rsidRPr="00CD680E">
        <w:rPr>
          <w:rFonts w:ascii="Tahoma" w:eastAsia="Times New Roman" w:hAnsi="Tahoma" w:cs="Tahoma"/>
        </w:rPr>
        <w:lastRenderedPageBreak/>
        <w:t>Spurious correlations and conclusions are avoided.</w:t>
      </w:r>
    </w:p>
    <w:p w14:paraId="4C1D9AAA" w14:textId="77777777" w:rsidR="00ED4055" w:rsidRPr="00CD680E" w:rsidRDefault="00ED4055" w:rsidP="00ED4055">
      <w:pPr>
        <w:numPr>
          <w:ilvl w:val="0"/>
          <w:numId w:val="9"/>
        </w:numPr>
        <w:spacing w:before="100" w:beforeAutospacing="1" w:after="100" w:afterAutospacing="1" w:line="276" w:lineRule="auto"/>
        <w:jc w:val="both"/>
        <w:rPr>
          <w:rFonts w:ascii="Tahoma" w:eastAsia="Times New Roman" w:hAnsi="Tahoma" w:cs="Tahoma"/>
        </w:rPr>
      </w:pPr>
      <w:r w:rsidRPr="00CD680E">
        <w:rPr>
          <w:rFonts w:ascii="Tahoma" w:eastAsia="Times New Roman" w:hAnsi="Tahoma" w:cs="Tahoma"/>
        </w:rPr>
        <w:t>The algorithms and metrics used for predictive analytics and interventions are valid.</w:t>
      </w:r>
    </w:p>
    <w:p w14:paraId="26C33C75" w14:textId="77777777" w:rsidR="00ED4055" w:rsidRPr="00CD680E" w:rsidRDefault="00ED4055" w:rsidP="00ED4055">
      <w:pPr>
        <w:numPr>
          <w:ilvl w:val="0"/>
          <w:numId w:val="9"/>
        </w:numPr>
        <w:spacing w:before="100" w:beforeAutospacing="1" w:after="100" w:afterAutospacing="1" w:line="276" w:lineRule="auto"/>
        <w:jc w:val="both"/>
        <w:rPr>
          <w:rFonts w:ascii="Tahoma" w:eastAsia="Times New Roman" w:hAnsi="Tahoma" w:cs="Tahoma"/>
        </w:rPr>
      </w:pPr>
      <w:r w:rsidRPr="00CD680E">
        <w:rPr>
          <w:rFonts w:ascii="Tahoma" w:eastAsia="Times New Roman" w:hAnsi="Tahoma" w:cs="Tahoma"/>
        </w:rPr>
        <w:t>Using student engagement data is seen in its wider context and is combined with other data and approaches as appropriate.</w:t>
      </w:r>
    </w:p>
    <w:p w14:paraId="2AF32009" w14:textId="77777777" w:rsidR="00ED4055" w:rsidRPr="00432326" w:rsidRDefault="00ED4055" w:rsidP="00ED4055">
      <w:pPr>
        <w:spacing w:before="100" w:beforeAutospacing="1" w:after="100" w:afterAutospacing="1" w:line="276" w:lineRule="auto"/>
        <w:jc w:val="both"/>
        <w:rPr>
          <w:rFonts w:ascii="Tahoma" w:eastAsia="Times New Roman" w:hAnsi="Tahoma" w:cs="Tahoma"/>
        </w:rPr>
      </w:pPr>
      <w:r w:rsidRPr="00432326">
        <w:rPr>
          <w:rFonts w:ascii="Tahoma" w:hAnsi="Tahoma" w:cs="Tahoma"/>
        </w:rPr>
        <w:t>Student access to personal data</w:t>
      </w:r>
    </w:p>
    <w:p w14:paraId="4C20B057" w14:textId="77777777" w:rsidR="00ED4055" w:rsidRPr="00432326" w:rsidRDefault="00ED4055" w:rsidP="00ED4055">
      <w:pPr>
        <w:spacing w:after="180" w:line="276" w:lineRule="auto"/>
        <w:jc w:val="both"/>
        <w:rPr>
          <w:rFonts w:ascii="Tahoma" w:eastAsia="Times New Roman" w:hAnsi="Tahoma" w:cs="Tahoma"/>
        </w:rPr>
      </w:pPr>
      <w:r w:rsidRPr="00432326">
        <w:rPr>
          <w:rFonts w:ascii="Tahoma" w:eastAsia="Times New Roman" w:hAnsi="Tahoma" w:cs="Tahoma"/>
        </w:rPr>
        <w:t>Students have the right to correct any inaccurate personal data held about themselves.</w:t>
      </w:r>
    </w:p>
    <w:p w14:paraId="1D19E6DA" w14:textId="77777777" w:rsidR="00ED4055" w:rsidRPr="00432326" w:rsidRDefault="00ED4055" w:rsidP="00ED4055">
      <w:pPr>
        <w:spacing w:after="180" w:line="276" w:lineRule="auto"/>
        <w:jc w:val="both"/>
        <w:rPr>
          <w:rFonts w:ascii="Tahoma" w:eastAsia="Times New Roman" w:hAnsi="Tahoma" w:cs="Tahoma"/>
        </w:rPr>
      </w:pPr>
      <w:r w:rsidRPr="00432326">
        <w:rPr>
          <w:rFonts w:ascii="Tahoma" w:eastAsia="Times New Roman" w:hAnsi="Tahoma" w:cs="Tahoma"/>
        </w:rPr>
        <w:t>Students should also be able to view any metrics derived from their data, and any labels attached to them.</w:t>
      </w:r>
    </w:p>
    <w:p w14:paraId="05BA0C98" w14:textId="77777777" w:rsidR="00ED4055" w:rsidRPr="00432326" w:rsidRDefault="00ED4055" w:rsidP="00ED4055">
      <w:pPr>
        <w:spacing w:after="180" w:line="276" w:lineRule="auto"/>
        <w:jc w:val="both"/>
        <w:rPr>
          <w:rFonts w:ascii="Tahoma" w:eastAsia="Times New Roman" w:hAnsi="Tahoma" w:cs="Tahoma"/>
        </w:rPr>
      </w:pPr>
      <w:r w:rsidRPr="00432326">
        <w:rPr>
          <w:rFonts w:ascii="Tahoma" w:eastAsia="Times New Roman" w:hAnsi="Tahoma" w:cs="Tahoma"/>
        </w:rPr>
        <w:t>If the student requests to see all their engagement data, it will be made available to them.</w:t>
      </w:r>
    </w:p>
    <w:p w14:paraId="4D81DD10" w14:textId="77777777" w:rsidR="00ED4055" w:rsidRPr="00432326" w:rsidRDefault="00ED4055" w:rsidP="00ED4055">
      <w:pPr>
        <w:spacing w:after="180" w:line="276" w:lineRule="auto"/>
        <w:jc w:val="both"/>
        <w:rPr>
          <w:rFonts w:ascii="Tahoma" w:eastAsia="Times New Roman" w:hAnsi="Tahoma" w:cs="Tahoma"/>
        </w:rPr>
      </w:pPr>
      <w:r w:rsidRPr="00432326">
        <w:rPr>
          <w:rFonts w:ascii="Tahoma" w:eastAsia="Times New Roman" w:hAnsi="Tahoma" w:cs="Tahoma"/>
        </w:rPr>
        <w:t> </w:t>
      </w:r>
    </w:p>
    <w:p w14:paraId="0A0A9159" w14:textId="77777777" w:rsidR="00ED4055" w:rsidRPr="00432326" w:rsidRDefault="00ED4055" w:rsidP="00ED4055">
      <w:pPr>
        <w:spacing w:line="276" w:lineRule="auto"/>
        <w:jc w:val="both"/>
        <w:rPr>
          <w:rFonts w:ascii="Tahoma" w:hAnsi="Tahoma" w:cs="Tahoma"/>
        </w:rPr>
      </w:pPr>
      <w:r w:rsidRPr="00432326">
        <w:rPr>
          <w:rFonts w:ascii="Tahoma" w:hAnsi="Tahoma" w:cs="Tahoma"/>
        </w:rPr>
        <w:t>Interventions</w:t>
      </w:r>
    </w:p>
    <w:p w14:paraId="5276B156" w14:textId="77777777" w:rsidR="00ED4055" w:rsidRPr="00432326" w:rsidRDefault="00ED4055" w:rsidP="00ED4055">
      <w:pPr>
        <w:spacing w:after="180" w:line="276" w:lineRule="auto"/>
        <w:jc w:val="both"/>
        <w:rPr>
          <w:rFonts w:ascii="Tahoma" w:eastAsia="Times New Roman" w:hAnsi="Tahoma" w:cs="Tahoma"/>
        </w:rPr>
      </w:pPr>
      <w:r w:rsidRPr="00432326">
        <w:rPr>
          <w:rFonts w:ascii="Tahoma" w:eastAsia="Times New Roman" w:hAnsi="Tahoma" w:cs="Tahoma"/>
        </w:rPr>
        <w:t xml:space="preserve">    A range of interventions may take place with students. </w:t>
      </w:r>
    </w:p>
    <w:p w14:paraId="2E7E1E50" w14:textId="77777777" w:rsidR="00ED4055" w:rsidRPr="00432326" w:rsidRDefault="00ED4055" w:rsidP="00ED4055">
      <w:pPr>
        <w:numPr>
          <w:ilvl w:val="0"/>
          <w:numId w:val="10"/>
        </w:numPr>
        <w:spacing w:before="100" w:beforeAutospacing="1" w:after="100" w:afterAutospacing="1" w:line="276" w:lineRule="auto"/>
        <w:jc w:val="both"/>
        <w:rPr>
          <w:rFonts w:ascii="Tahoma" w:eastAsia="Times New Roman" w:hAnsi="Tahoma" w:cs="Tahoma"/>
        </w:rPr>
      </w:pPr>
      <w:r w:rsidRPr="00432326">
        <w:rPr>
          <w:rFonts w:ascii="Tahoma" w:eastAsia="Times New Roman" w:hAnsi="Tahoma" w:cs="Tahoma"/>
        </w:rPr>
        <w:t>Prompts or suggestions sent automatically to the student via email, SMS message or mobile app notification (subject to the student’s consent)</w:t>
      </w:r>
    </w:p>
    <w:p w14:paraId="375DB662" w14:textId="77777777" w:rsidR="00ED4055" w:rsidRPr="00432326" w:rsidRDefault="00ED4055" w:rsidP="00ED4055">
      <w:pPr>
        <w:numPr>
          <w:ilvl w:val="0"/>
          <w:numId w:val="10"/>
        </w:numPr>
        <w:spacing w:before="100" w:beforeAutospacing="1" w:after="100" w:afterAutospacing="1" w:line="276" w:lineRule="auto"/>
        <w:jc w:val="both"/>
        <w:rPr>
          <w:rFonts w:ascii="Tahoma" w:eastAsia="Times New Roman" w:hAnsi="Tahoma" w:cs="Tahoma"/>
        </w:rPr>
      </w:pPr>
      <w:r w:rsidRPr="00432326">
        <w:rPr>
          <w:rFonts w:ascii="Tahoma" w:eastAsia="Times New Roman" w:hAnsi="Tahoma" w:cs="Tahoma"/>
        </w:rPr>
        <w:t xml:space="preserve">University staff contacting an individual </w:t>
      </w:r>
      <w:proofErr w:type="gramStart"/>
      <w:r w:rsidRPr="00432326">
        <w:rPr>
          <w:rFonts w:ascii="Tahoma" w:eastAsia="Times New Roman" w:hAnsi="Tahoma" w:cs="Tahoma"/>
        </w:rPr>
        <w:t>on the basis of</w:t>
      </w:r>
      <w:proofErr w:type="gramEnd"/>
      <w:r w:rsidRPr="00432326">
        <w:rPr>
          <w:rFonts w:ascii="Tahoma" w:eastAsia="Times New Roman" w:hAnsi="Tahoma" w:cs="Tahoma"/>
        </w:rPr>
        <w:t xml:space="preserve"> the analytics if it is considered that the student may benefit from additional support. Students cannot opt out of the offer of support: they are entitled to refuse any support offered or ignore guidance given.</w:t>
      </w:r>
    </w:p>
    <w:p w14:paraId="212AA6D8" w14:textId="77777777" w:rsidR="00ED4055" w:rsidRPr="00432326" w:rsidRDefault="00ED4055" w:rsidP="00ED4055">
      <w:pPr>
        <w:spacing w:after="180" w:line="276" w:lineRule="auto"/>
        <w:jc w:val="both"/>
        <w:rPr>
          <w:rFonts w:ascii="Tahoma" w:eastAsia="Times New Roman" w:hAnsi="Tahoma" w:cs="Tahoma"/>
        </w:rPr>
      </w:pPr>
      <w:r w:rsidRPr="00432326">
        <w:rPr>
          <w:rFonts w:ascii="Tahoma" w:eastAsia="Times New Roman" w:hAnsi="Tahoma" w:cs="Tahoma"/>
        </w:rPr>
        <w:t>Interventions, whether automated or human-mediated, will normally be recorded. The records will be subject to periodic reviews as to their appropriateness and effectiveness.</w:t>
      </w:r>
    </w:p>
    <w:p w14:paraId="7C4F6CC1" w14:textId="77777777" w:rsidR="00ED4055" w:rsidRPr="00432326" w:rsidRDefault="00ED4055" w:rsidP="00ED4055">
      <w:pPr>
        <w:spacing w:after="180" w:line="276" w:lineRule="auto"/>
        <w:jc w:val="both"/>
        <w:rPr>
          <w:rFonts w:ascii="Tahoma" w:eastAsia="Times New Roman" w:hAnsi="Tahoma" w:cs="Tahoma"/>
        </w:rPr>
      </w:pPr>
      <w:r w:rsidRPr="00432326">
        <w:rPr>
          <w:rFonts w:ascii="Tahoma" w:eastAsia="Times New Roman" w:hAnsi="Tahoma" w:cs="Tahoma"/>
        </w:rPr>
        <w:t> </w:t>
      </w:r>
    </w:p>
    <w:p w14:paraId="0E0C2279" w14:textId="77777777" w:rsidR="00ED4055" w:rsidRPr="00432326" w:rsidRDefault="00ED4055" w:rsidP="00ED4055">
      <w:pPr>
        <w:spacing w:line="276" w:lineRule="auto"/>
        <w:jc w:val="both"/>
        <w:rPr>
          <w:rFonts w:ascii="Tahoma" w:hAnsi="Tahoma" w:cs="Tahoma"/>
        </w:rPr>
      </w:pPr>
      <w:r w:rsidRPr="00432326">
        <w:rPr>
          <w:rFonts w:ascii="Tahoma" w:hAnsi="Tahoma" w:cs="Tahoma"/>
        </w:rPr>
        <w:t>Minimising adverse impacts</w:t>
      </w:r>
    </w:p>
    <w:p w14:paraId="02934744" w14:textId="77777777" w:rsidR="00ED4055" w:rsidRPr="00432326" w:rsidRDefault="00ED4055" w:rsidP="00ED4055">
      <w:pPr>
        <w:spacing w:after="180" w:line="276" w:lineRule="auto"/>
        <w:jc w:val="both"/>
        <w:rPr>
          <w:rFonts w:ascii="Tahoma" w:eastAsia="Times New Roman" w:hAnsi="Tahoma" w:cs="Tahoma"/>
        </w:rPr>
      </w:pPr>
      <w:r w:rsidRPr="00432326">
        <w:rPr>
          <w:rFonts w:ascii="Tahoma" w:eastAsia="Times New Roman" w:hAnsi="Tahoma" w:cs="Tahoma"/>
        </w:rPr>
        <w:t>The University will investigate and attempt to resolve any reports of adverse impacts on students resulting from generating student engagement data, such as confusion or demotivation.</w:t>
      </w:r>
    </w:p>
    <w:p w14:paraId="67219DDE" w14:textId="77777777" w:rsidR="00ED4055" w:rsidRPr="00432326" w:rsidRDefault="00ED4055" w:rsidP="00ED4055">
      <w:pPr>
        <w:spacing w:after="180" w:line="276" w:lineRule="auto"/>
        <w:jc w:val="both"/>
        <w:rPr>
          <w:rFonts w:ascii="Tahoma" w:eastAsia="Times New Roman" w:hAnsi="Tahoma" w:cs="Tahoma"/>
        </w:rPr>
      </w:pPr>
      <w:r w:rsidRPr="00432326">
        <w:rPr>
          <w:rFonts w:ascii="Tahoma" w:eastAsia="Times New Roman" w:hAnsi="Tahoma" w:cs="Tahoma"/>
        </w:rPr>
        <w:t>The University recognises that using student engagement data cannot present a complete picture of a student’s learning, and that predictions may not always be accurate.</w:t>
      </w:r>
    </w:p>
    <w:p w14:paraId="0FB24743" w14:textId="77777777" w:rsidR="00ED4055" w:rsidRPr="00432326" w:rsidRDefault="00ED4055" w:rsidP="00ED4055">
      <w:pPr>
        <w:spacing w:after="180" w:line="276" w:lineRule="auto"/>
        <w:jc w:val="both"/>
        <w:rPr>
          <w:rFonts w:ascii="Tahoma" w:eastAsia="Times New Roman" w:hAnsi="Tahoma" w:cs="Tahoma"/>
        </w:rPr>
      </w:pPr>
      <w:r w:rsidRPr="00432326">
        <w:rPr>
          <w:rFonts w:ascii="Tahoma" w:eastAsia="Times New Roman" w:hAnsi="Tahoma" w:cs="Tahoma"/>
        </w:rPr>
        <w:t>students will retain autonomy in decision making relating to their learning; using student engagement data is designed to inform their own decision making about how and what to learn.</w:t>
      </w:r>
    </w:p>
    <w:p w14:paraId="45649840" w14:textId="77777777" w:rsidR="00ED4055" w:rsidRPr="00432326" w:rsidRDefault="00ED4055" w:rsidP="00ED4055">
      <w:pPr>
        <w:spacing w:after="15" w:line="276" w:lineRule="auto"/>
        <w:jc w:val="both"/>
        <w:rPr>
          <w:rFonts w:ascii="Tahoma" w:hAnsi="Tahoma" w:cs="Tahoma"/>
        </w:rPr>
      </w:pPr>
      <w:r w:rsidRPr="00432326">
        <w:rPr>
          <w:rFonts w:ascii="Tahoma" w:hAnsi="Tahoma" w:cs="Tahoma"/>
        </w:rPr>
        <w:t xml:space="preserve"> </w:t>
      </w:r>
    </w:p>
    <w:p w14:paraId="3F31B0F5" w14:textId="77777777" w:rsidR="00ED4055" w:rsidRPr="00432326" w:rsidRDefault="00ED4055" w:rsidP="00ED4055">
      <w:pPr>
        <w:spacing w:line="276" w:lineRule="auto"/>
        <w:ind w:left="24"/>
        <w:jc w:val="both"/>
        <w:rPr>
          <w:rFonts w:ascii="Tahoma" w:hAnsi="Tahoma" w:cs="Tahoma"/>
        </w:rPr>
      </w:pPr>
      <w:r w:rsidRPr="00432326">
        <w:rPr>
          <w:rFonts w:ascii="Tahoma" w:hAnsi="Tahoma" w:cs="Tahoma"/>
        </w:rPr>
        <w:t xml:space="preserve">It is intended to comply with </w:t>
      </w:r>
      <w:r w:rsidRPr="2318E58A">
        <w:rPr>
          <w:rFonts w:ascii="Tahoma" w:hAnsi="Tahoma" w:cs="Tahoma"/>
        </w:rPr>
        <w:t xml:space="preserve">advice from the </w:t>
      </w:r>
      <w:r w:rsidRPr="00432326">
        <w:rPr>
          <w:rFonts w:ascii="Tahoma" w:hAnsi="Tahoma" w:cs="Tahoma"/>
        </w:rPr>
        <w:t xml:space="preserve">relevant sections of the Quality Assurance Agency (QAA) UK Quality Code for Higher Education, Advice and Guidance and regulatory requirements and advice from the Office for Students  </w:t>
      </w:r>
    </w:p>
    <w:p w14:paraId="705E7B72" w14:textId="77777777" w:rsidR="00ED4055" w:rsidRPr="00432326" w:rsidRDefault="00ED4055" w:rsidP="00ED4055">
      <w:pPr>
        <w:spacing w:after="20" w:line="276" w:lineRule="auto"/>
        <w:jc w:val="both"/>
        <w:rPr>
          <w:rFonts w:ascii="Tahoma" w:hAnsi="Tahoma" w:cs="Tahoma"/>
        </w:rPr>
      </w:pPr>
      <w:r w:rsidRPr="00432326">
        <w:rPr>
          <w:rFonts w:ascii="Tahoma" w:hAnsi="Tahoma" w:cs="Tahoma"/>
        </w:rPr>
        <w:t xml:space="preserve"> </w:t>
      </w:r>
    </w:p>
    <w:p w14:paraId="73B2B973" w14:textId="77777777" w:rsidR="00ED4055" w:rsidRPr="00432326" w:rsidRDefault="00ED4055" w:rsidP="00ED4055">
      <w:pPr>
        <w:spacing w:line="276" w:lineRule="auto"/>
        <w:ind w:left="24"/>
        <w:jc w:val="both"/>
        <w:rPr>
          <w:rFonts w:ascii="Tahoma" w:hAnsi="Tahoma" w:cs="Tahoma"/>
        </w:rPr>
      </w:pPr>
      <w:r w:rsidRPr="00432326">
        <w:rPr>
          <w:rFonts w:ascii="Tahoma" w:hAnsi="Tahoma" w:cs="Tahoma"/>
        </w:rPr>
        <w:lastRenderedPageBreak/>
        <w:t xml:space="preserve">Capturing and responding to attendance and/or engagement information is viewed as a key component in supporting the retention, progression and success of our students. Moodle and SEAtS are current tools available to enable such data capturing.  </w:t>
      </w:r>
    </w:p>
    <w:p w14:paraId="2A81667E" w14:textId="77777777" w:rsidR="00ED4055" w:rsidRPr="009063A2" w:rsidRDefault="00ED4055" w:rsidP="00ED4055">
      <w:pPr>
        <w:spacing w:after="53" w:line="276" w:lineRule="auto"/>
        <w:jc w:val="both"/>
        <w:rPr>
          <w:rFonts w:ascii="Tahoma" w:hAnsi="Tahoma" w:cs="Tahoma"/>
        </w:rPr>
      </w:pPr>
      <w:r w:rsidRPr="009063A2">
        <w:rPr>
          <w:rFonts w:ascii="Tahoma" w:hAnsi="Tahoma" w:cs="Tahoma"/>
        </w:rPr>
        <w:t xml:space="preserve"> </w:t>
      </w:r>
    </w:p>
    <w:p w14:paraId="4145B109" w14:textId="77777777" w:rsidR="00ED4055" w:rsidRPr="00432326" w:rsidRDefault="00ED4055" w:rsidP="00ED4055">
      <w:pPr>
        <w:numPr>
          <w:ilvl w:val="1"/>
          <w:numId w:val="1"/>
        </w:numPr>
        <w:spacing w:after="5" w:line="276" w:lineRule="auto"/>
        <w:ind w:left="728" w:hanging="286"/>
        <w:jc w:val="both"/>
        <w:rPr>
          <w:rFonts w:ascii="Tahoma" w:hAnsi="Tahoma" w:cs="Tahoma"/>
        </w:rPr>
      </w:pPr>
      <w:r w:rsidRPr="00432326">
        <w:rPr>
          <w:rFonts w:ascii="Tahoma" w:hAnsi="Tahoma" w:cs="Tahoma"/>
        </w:rPr>
        <w:t xml:space="preserve">Attendance is understood as either (i) physical presence at a campus based timetabled event or (ii) virtual presence at an online scheduled event as part of a programme of study.  </w:t>
      </w:r>
    </w:p>
    <w:p w14:paraId="29A58821" w14:textId="77777777" w:rsidR="00ED4055" w:rsidRPr="00432326" w:rsidRDefault="00ED4055" w:rsidP="00ED4055">
      <w:pPr>
        <w:spacing w:after="48" w:line="276" w:lineRule="auto"/>
        <w:ind w:left="727"/>
        <w:jc w:val="both"/>
        <w:rPr>
          <w:rFonts w:ascii="Tahoma" w:hAnsi="Tahoma" w:cs="Tahoma"/>
        </w:rPr>
      </w:pPr>
      <w:r w:rsidRPr="00432326">
        <w:rPr>
          <w:rFonts w:ascii="Tahoma" w:hAnsi="Tahoma" w:cs="Tahoma"/>
        </w:rPr>
        <w:t xml:space="preserve"> </w:t>
      </w:r>
    </w:p>
    <w:p w14:paraId="4E641601" w14:textId="77777777" w:rsidR="00ED4055" w:rsidRPr="00432326" w:rsidRDefault="00ED4055" w:rsidP="00ED4055">
      <w:pPr>
        <w:numPr>
          <w:ilvl w:val="1"/>
          <w:numId w:val="1"/>
        </w:numPr>
        <w:spacing w:after="5" w:line="276" w:lineRule="auto"/>
        <w:ind w:left="728" w:hanging="286"/>
        <w:jc w:val="both"/>
        <w:rPr>
          <w:rFonts w:ascii="Tahoma" w:hAnsi="Tahoma" w:cs="Tahoma"/>
        </w:rPr>
      </w:pPr>
      <w:r w:rsidRPr="00432326">
        <w:rPr>
          <w:rFonts w:ascii="Tahoma" w:hAnsi="Tahoma" w:cs="Tahoma"/>
        </w:rPr>
        <w:t xml:space="preserve">Engagement is defined as being active across the physical and/or digital campus. For example: using systems such as the library, VLE, mynewman and/or involvement in curriculum-based or wider institutional activities. Such examples can be viewed in Moodle and SEAtS. </w:t>
      </w:r>
    </w:p>
    <w:p w14:paraId="70AD1128" w14:textId="77777777" w:rsidR="00ED4055" w:rsidRDefault="00ED4055" w:rsidP="00ED4055">
      <w:pPr>
        <w:spacing w:after="0"/>
      </w:pPr>
    </w:p>
    <w:p w14:paraId="38E1C8D7" w14:textId="17BFE111" w:rsidR="00ED4055" w:rsidRDefault="00ED4055">
      <w:pPr>
        <w:spacing w:after="0"/>
      </w:pPr>
      <w:r>
        <w:br w:type="page"/>
      </w:r>
    </w:p>
    <w:p w14:paraId="307DCD38" w14:textId="77777777" w:rsidR="00ED4055" w:rsidRDefault="00ED4055" w:rsidP="00ED4055"/>
    <w:p w14:paraId="2B1DA861" w14:textId="77777777" w:rsidR="00ED4055" w:rsidRDefault="00ED4055" w:rsidP="00ED4055">
      <w:pPr>
        <w:pStyle w:val="Normal1"/>
        <w:spacing w:beforeAutospacing="0" w:after="180" w:afterAutospacing="0"/>
        <w:jc w:val="center"/>
        <w:rPr>
          <w:rFonts w:ascii="Tahoma" w:hAnsi="Tahoma" w:cs="Tahoma"/>
          <w:b/>
          <w:sz w:val="28"/>
          <w:szCs w:val="28"/>
          <w:u w:val="single"/>
        </w:rPr>
      </w:pPr>
      <w:r w:rsidRPr="00956F96">
        <w:rPr>
          <w:noProof/>
        </w:rPr>
        <w:drawing>
          <wp:inline distT="0" distB="0" distL="0" distR="0" wp14:anchorId="37D9202A" wp14:editId="1FB3BDD5">
            <wp:extent cx="1581150" cy="1628775"/>
            <wp:effectExtent l="0" t="0" r="0" b="0"/>
            <wp:docPr id="821022221" name="Picture 821022221" descr="A blue and white logo with a lion and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white logo with a lion and a shield&#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1150" cy="1628775"/>
                    </a:xfrm>
                    <a:prstGeom prst="rect">
                      <a:avLst/>
                    </a:prstGeom>
                    <a:noFill/>
                    <a:ln>
                      <a:noFill/>
                    </a:ln>
                  </pic:spPr>
                </pic:pic>
              </a:graphicData>
            </a:graphic>
          </wp:inline>
        </w:drawing>
      </w:r>
    </w:p>
    <w:p w14:paraId="2BD14F9E" w14:textId="77777777" w:rsidR="00ED4055" w:rsidRPr="00271D83" w:rsidRDefault="00ED4055" w:rsidP="00ED4055">
      <w:pPr>
        <w:pStyle w:val="Normal1"/>
        <w:tabs>
          <w:tab w:val="center" w:pos="4153"/>
          <w:tab w:val="left" w:pos="6432"/>
        </w:tabs>
        <w:spacing w:beforeAutospacing="0" w:after="180" w:afterAutospacing="0"/>
        <w:rPr>
          <w:rFonts w:ascii="Tahoma" w:hAnsi="Tahoma" w:cs="Tahoma"/>
          <w:b/>
          <w:sz w:val="28"/>
          <w:szCs w:val="28"/>
        </w:rPr>
      </w:pPr>
      <w:r w:rsidRPr="00271D83">
        <w:rPr>
          <w:rFonts w:ascii="Tahoma" w:hAnsi="Tahoma" w:cs="Tahoma"/>
          <w:b/>
          <w:sz w:val="28"/>
          <w:szCs w:val="28"/>
        </w:rPr>
        <w:tab/>
        <w:t xml:space="preserve">Student Privacy Notice </w:t>
      </w:r>
      <w:r w:rsidRPr="00271D83">
        <w:rPr>
          <w:rFonts w:ascii="Tahoma" w:hAnsi="Tahoma" w:cs="Tahoma"/>
          <w:b/>
          <w:sz w:val="28"/>
          <w:szCs w:val="28"/>
        </w:rPr>
        <w:tab/>
      </w:r>
    </w:p>
    <w:p w14:paraId="17E82F57" w14:textId="77777777" w:rsidR="00ED4055" w:rsidRPr="00271D83" w:rsidRDefault="00ED4055" w:rsidP="00ED4055">
      <w:pPr>
        <w:pStyle w:val="Normal1"/>
        <w:spacing w:beforeAutospacing="0" w:after="180" w:afterAutospacing="0"/>
        <w:jc w:val="center"/>
        <w:rPr>
          <w:rStyle w:val="normalchar"/>
          <w:rFonts w:ascii="Tahoma" w:hAnsi="Tahoma" w:cs="Tahoma"/>
          <w:b/>
          <w:bCs/>
          <w:sz w:val="28"/>
          <w:szCs w:val="28"/>
        </w:rPr>
      </w:pPr>
      <w:r>
        <w:rPr>
          <w:rFonts w:ascii="Tahoma" w:hAnsi="Tahoma" w:cs="Tahoma"/>
          <w:b/>
          <w:sz w:val="28"/>
          <w:szCs w:val="28"/>
        </w:rPr>
        <w:t xml:space="preserve">Learner </w:t>
      </w:r>
      <w:r w:rsidRPr="00271D83">
        <w:rPr>
          <w:rFonts w:ascii="Tahoma" w:hAnsi="Tahoma" w:cs="Tahoma"/>
          <w:b/>
          <w:sz w:val="28"/>
          <w:szCs w:val="28"/>
        </w:rPr>
        <w:t xml:space="preserve">Analytics &amp; Engagement Data </w:t>
      </w:r>
    </w:p>
    <w:p w14:paraId="416CCAA6" w14:textId="77777777" w:rsidR="00ED4055" w:rsidRPr="001A75AC" w:rsidRDefault="00ED4055" w:rsidP="00ED4055">
      <w:pPr>
        <w:pStyle w:val="Normal1"/>
        <w:spacing w:beforeAutospacing="0" w:after="180" w:afterAutospacing="0"/>
        <w:jc w:val="both"/>
        <w:rPr>
          <w:rStyle w:val="normalchar"/>
          <w:rFonts w:ascii="Tahoma" w:hAnsi="Tahoma" w:cs="Tahoma"/>
          <w:b/>
          <w:bCs/>
          <w:sz w:val="20"/>
          <w:szCs w:val="20"/>
        </w:rPr>
      </w:pPr>
    </w:p>
    <w:p w14:paraId="05A720AE" w14:textId="77777777" w:rsidR="00ED4055" w:rsidRPr="001A75AC" w:rsidRDefault="00ED4055" w:rsidP="00ED4055">
      <w:pPr>
        <w:pStyle w:val="Normal1"/>
        <w:spacing w:before="0" w:beforeAutospacing="0" w:after="0" w:afterAutospacing="0"/>
        <w:jc w:val="both"/>
        <w:rPr>
          <w:rStyle w:val="normalchar"/>
          <w:rFonts w:ascii="Tahoma" w:hAnsi="Tahoma" w:cs="Tahoma"/>
          <w:b/>
          <w:bCs/>
          <w:sz w:val="20"/>
          <w:szCs w:val="20"/>
        </w:rPr>
      </w:pPr>
      <w:r w:rsidRPr="001A75AC">
        <w:rPr>
          <w:rStyle w:val="normalchar"/>
          <w:rFonts w:ascii="Tahoma" w:hAnsi="Tahoma" w:cs="Tahoma"/>
          <w:b/>
          <w:bCs/>
          <w:sz w:val="20"/>
          <w:szCs w:val="20"/>
        </w:rPr>
        <w:t xml:space="preserve">Data controller: </w:t>
      </w:r>
      <w:r>
        <w:rPr>
          <w:rStyle w:val="normalchar"/>
          <w:rFonts w:ascii="Tahoma" w:hAnsi="Tahoma" w:cs="Tahoma"/>
          <w:b/>
          <w:bCs/>
          <w:sz w:val="20"/>
          <w:szCs w:val="20"/>
        </w:rPr>
        <w:t xml:space="preserve">Birmingham </w:t>
      </w:r>
      <w:r w:rsidRPr="001A75AC">
        <w:rPr>
          <w:rStyle w:val="normalchar"/>
          <w:rFonts w:ascii="Tahoma" w:hAnsi="Tahoma" w:cs="Tahoma"/>
          <w:b/>
          <w:bCs/>
          <w:sz w:val="20"/>
          <w:szCs w:val="20"/>
        </w:rPr>
        <w:t>Newman University</w:t>
      </w:r>
    </w:p>
    <w:p w14:paraId="779D7140" w14:textId="77777777" w:rsidR="00ED4055" w:rsidRDefault="00ED4055" w:rsidP="00ED4055">
      <w:pPr>
        <w:pStyle w:val="Normal1"/>
        <w:spacing w:before="0" w:beforeAutospacing="0" w:after="0" w:afterAutospacing="0"/>
        <w:jc w:val="both"/>
        <w:rPr>
          <w:rStyle w:val="normalchar"/>
          <w:rFonts w:ascii="Tahoma" w:hAnsi="Tahoma" w:cs="Tahoma"/>
          <w:sz w:val="20"/>
          <w:szCs w:val="20"/>
        </w:rPr>
      </w:pPr>
      <w:r>
        <w:rPr>
          <w:rStyle w:val="normalchar"/>
          <w:rFonts w:ascii="Tahoma" w:hAnsi="Tahoma" w:cs="Tahoma"/>
          <w:sz w:val="20"/>
          <w:szCs w:val="20"/>
        </w:rPr>
        <w:t xml:space="preserve">Birmingham </w:t>
      </w:r>
      <w:r w:rsidRPr="0009581C">
        <w:rPr>
          <w:rStyle w:val="normalchar"/>
          <w:rFonts w:ascii="Tahoma" w:hAnsi="Tahoma" w:cs="Tahoma"/>
          <w:sz w:val="20"/>
          <w:szCs w:val="20"/>
        </w:rPr>
        <w:t>Newman University has a legitimate reason to collect and process</w:t>
      </w:r>
      <w:r>
        <w:rPr>
          <w:rStyle w:val="normalchar"/>
          <w:rFonts w:ascii="Tahoma" w:hAnsi="Tahoma" w:cs="Tahoma"/>
          <w:sz w:val="20"/>
          <w:szCs w:val="20"/>
        </w:rPr>
        <w:t xml:space="preserve"> </w:t>
      </w:r>
      <w:r w:rsidRPr="0009581C">
        <w:rPr>
          <w:rStyle w:val="normalchar"/>
          <w:rFonts w:ascii="Tahoma" w:hAnsi="Tahoma" w:cs="Tahoma"/>
          <w:sz w:val="20"/>
          <w:szCs w:val="20"/>
        </w:rPr>
        <w:t xml:space="preserve">personal data relating to </w:t>
      </w:r>
      <w:r>
        <w:rPr>
          <w:rStyle w:val="normalchar"/>
          <w:rFonts w:ascii="Tahoma" w:hAnsi="Tahoma" w:cs="Tahoma"/>
          <w:sz w:val="20"/>
          <w:szCs w:val="20"/>
        </w:rPr>
        <w:t xml:space="preserve">how students engage with the university through learner analytics to ensure that it can support students through their academic programs effectively. Learner </w:t>
      </w:r>
    </w:p>
    <w:p w14:paraId="6E0E8D5F" w14:textId="77777777" w:rsidR="00ED4055" w:rsidRDefault="00ED4055" w:rsidP="00ED4055">
      <w:pPr>
        <w:pStyle w:val="Normal1"/>
        <w:spacing w:before="0" w:beforeAutospacing="0" w:after="0" w:afterAutospacing="0"/>
        <w:jc w:val="both"/>
        <w:rPr>
          <w:rStyle w:val="normalchar"/>
          <w:rFonts w:ascii="Tahoma" w:hAnsi="Tahoma" w:cs="Tahoma"/>
          <w:sz w:val="20"/>
          <w:szCs w:val="20"/>
        </w:rPr>
      </w:pPr>
    </w:p>
    <w:p w14:paraId="3F526FB8" w14:textId="447795BA" w:rsidR="00ED4055" w:rsidRPr="0009581C" w:rsidRDefault="00ED4055" w:rsidP="00ED4055">
      <w:pPr>
        <w:pStyle w:val="Normal1"/>
        <w:spacing w:before="0" w:beforeAutospacing="0" w:after="0" w:afterAutospacing="0"/>
        <w:jc w:val="both"/>
        <w:rPr>
          <w:rStyle w:val="normalchar"/>
          <w:rFonts w:ascii="Tahoma" w:hAnsi="Tahoma" w:cs="Tahoma"/>
          <w:sz w:val="20"/>
          <w:szCs w:val="20"/>
        </w:rPr>
      </w:pPr>
      <w:r>
        <w:rPr>
          <w:rStyle w:val="normalchar"/>
          <w:rFonts w:ascii="Tahoma" w:hAnsi="Tahoma" w:cs="Tahoma"/>
          <w:sz w:val="20"/>
          <w:szCs w:val="20"/>
        </w:rPr>
        <w:t xml:space="preserve">This Privacy Notice sets out what data we collect for learner analytics and how we use it. If you have any questions about this notice or any other data protection matter you can email our Data Protection Officer at </w:t>
      </w:r>
      <w:hyperlink r:id="rId24" w:history="1">
        <w:r w:rsidRPr="00D00FE5">
          <w:rPr>
            <w:rStyle w:val="Hyperlink"/>
            <w:rFonts w:ascii="Tahoma" w:eastAsiaTheme="majorEastAsia" w:hAnsi="Tahoma" w:cs="Tahoma"/>
            <w:sz w:val="20"/>
            <w:szCs w:val="20"/>
          </w:rPr>
          <w:t>dpo@newman.ac.uk</w:t>
        </w:r>
      </w:hyperlink>
      <w:r>
        <w:rPr>
          <w:rStyle w:val="normalchar"/>
          <w:rFonts w:ascii="Tahoma" w:hAnsi="Tahoma" w:cs="Tahoma"/>
          <w:sz w:val="20"/>
          <w:szCs w:val="20"/>
        </w:rPr>
        <w:t xml:space="preserve">. </w:t>
      </w:r>
    </w:p>
    <w:p w14:paraId="5894C992" w14:textId="77777777" w:rsidR="00ED4055" w:rsidRPr="001A75AC" w:rsidRDefault="00ED4055" w:rsidP="00ED4055">
      <w:pPr>
        <w:pStyle w:val="Normal1"/>
        <w:spacing w:before="0" w:beforeAutospacing="0" w:after="0" w:afterAutospacing="0"/>
        <w:jc w:val="both"/>
        <w:rPr>
          <w:rFonts w:ascii="Tahoma" w:hAnsi="Tahoma" w:cs="Tahoma"/>
          <w:sz w:val="20"/>
          <w:szCs w:val="20"/>
        </w:rPr>
      </w:pPr>
    </w:p>
    <w:p w14:paraId="5F05DD2C" w14:textId="77777777" w:rsidR="00ED4055" w:rsidRPr="001A75AC" w:rsidRDefault="00ED4055" w:rsidP="00ED4055">
      <w:pPr>
        <w:pStyle w:val="Normal1"/>
        <w:spacing w:before="0" w:beforeAutospacing="0" w:after="0" w:afterAutospacing="0"/>
        <w:jc w:val="both"/>
        <w:rPr>
          <w:rFonts w:ascii="Tahoma" w:hAnsi="Tahoma" w:cs="Tahoma"/>
          <w:b/>
          <w:sz w:val="20"/>
          <w:szCs w:val="20"/>
        </w:rPr>
      </w:pPr>
      <w:r w:rsidRPr="001A75AC">
        <w:rPr>
          <w:rStyle w:val="normalchar"/>
          <w:rFonts w:ascii="Tahoma" w:hAnsi="Tahoma" w:cs="Tahoma"/>
          <w:b/>
          <w:bCs/>
          <w:sz w:val="20"/>
          <w:szCs w:val="20"/>
        </w:rPr>
        <w:t>What information does the University collect?</w:t>
      </w:r>
    </w:p>
    <w:p w14:paraId="7F02D9D7" w14:textId="77777777" w:rsidR="00ED4055" w:rsidRPr="0009581C" w:rsidRDefault="00ED4055" w:rsidP="00ED4055">
      <w:pPr>
        <w:pStyle w:val="Normal1"/>
        <w:spacing w:before="0" w:beforeAutospacing="0" w:after="0" w:afterAutospacing="0"/>
        <w:jc w:val="both"/>
        <w:rPr>
          <w:rFonts w:ascii="Tahoma" w:hAnsi="Tahoma" w:cs="Tahoma"/>
          <w:sz w:val="20"/>
          <w:szCs w:val="20"/>
        </w:rPr>
      </w:pPr>
      <w:r w:rsidRPr="0009581C">
        <w:rPr>
          <w:rStyle w:val="normalchar"/>
          <w:rFonts w:ascii="Tahoma" w:hAnsi="Tahoma" w:cs="Tahoma"/>
          <w:sz w:val="20"/>
          <w:szCs w:val="20"/>
        </w:rPr>
        <w:t>The University collects and processes a range of information about its</w:t>
      </w:r>
      <w:r>
        <w:rPr>
          <w:rStyle w:val="normalchar"/>
          <w:rFonts w:ascii="Tahoma" w:hAnsi="Tahoma" w:cs="Tahoma"/>
          <w:sz w:val="20"/>
          <w:szCs w:val="20"/>
        </w:rPr>
        <w:t xml:space="preserve"> students to ensure that we can provide the appropriate level of support. Much of the data we collect will be aggregated and provided as statistical or analytical </w:t>
      </w:r>
      <w:proofErr w:type="gramStart"/>
      <w:r>
        <w:rPr>
          <w:rStyle w:val="normalchar"/>
          <w:rFonts w:ascii="Tahoma" w:hAnsi="Tahoma" w:cs="Tahoma"/>
          <w:sz w:val="20"/>
          <w:szCs w:val="20"/>
        </w:rPr>
        <w:t>data</w:t>
      </w:r>
      <w:proofErr w:type="gramEnd"/>
      <w:r>
        <w:rPr>
          <w:rStyle w:val="normalchar"/>
          <w:rFonts w:ascii="Tahoma" w:hAnsi="Tahoma" w:cs="Tahoma"/>
          <w:sz w:val="20"/>
          <w:szCs w:val="20"/>
        </w:rPr>
        <w:t xml:space="preserve"> but the underlying data set will consist of:</w:t>
      </w:r>
    </w:p>
    <w:p w14:paraId="2B6C0CC9" w14:textId="77777777" w:rsidR="00ED4055" w:rsidRPr="001B30B2" w:rsidRDefault="00ED4055" w:rsidP="00ED4055">
      <w:pPr>
        <w:pStyle w:val="Normal1"/>
        <w:numPr>
          <w:ilvl w:val="0"/>
          <w:numId w:val="25"/>
        </w:numPr>
        <w:rPr>
          <w:rStyle w:val="normalchar"/>
          <w:rFonts w:ascii="Tahoma" w:hAnsi="Tahoma" w:cs="Tahoma"/>
          <w:sz w:val="20"/>
          <w:szCs w:val="20"/>
        </w:rPr>
      </w:pPr>
      <w:r w:rsidRPr="001B30B2">
        <w:rPr>
          <w:rStyle w:val="normalchar"/>
          <w:rFonts w:ascii="Tahoma" w:hAnsi="Tahoma" w:cs="Tahoma"/>
          <w:sz w:val="20"/>
          <w:szCs w:val="20"/>
        </w:rPr>
        <w:t xml:space="preserve">personal data provided by </w:t>
      </w:r>
      <w:r>
        <w:rPr>
          <w:rStyle w:val="normalchar"/>
          <w:rFonts w:ascii="Tahoma" w:hAnsi="Tahoma" w:cs="Tahoma"/>
          <w:sz w:val="20"/>
          <w:szCs w:val="20"/>
        </w:rPr>
        <w:t>you</w:t>
      </w:r>
      <w:r w:rsidRPr="001B30B2">
        <w:rPr>
          <w:rStyle w:val="normalchar"/>
          <w:rFonts w:ascii="Tahoma" w:hAnsi="Tahoma" w:cs="Tahoma"/>
          <w:sz w:val="20"/>
          <w:szCs w:val="20"/>
        </w:rPr>
        <w:t xml:space="preserve"> at registration.</w:t>
      </w:r>
    </w:p>
    <w:p w14:paraId="6B334246" w14:textId="77777777" w:rsidR="00ED4055" w:rsidRPr="001B30B2" w:rsidRDefault="00ED4055" w:rsidP="00ED4055">
      <w:pPr>
        <w:pStyle w:val="Normal1"/>
        <w:numPr>
          <w:ilvl w:val="0"/>
          <w:numId w:val="25"/>
        </w:numPr>
        <w:rPr>
          <w:rStyle w:val="normalchar"/>
          <w:rFonts w:ascii="Tahoma" w:hAnsi="Tahoma" w:cs="Tahoma"/>
          <w:sz w:val="20"/>
          <w:szCs w:val="20"/>
        </w:rPr>
      </w:pPr>
      <w:r>
        <w:rPr>
          <w:rStyle w:val="normalchar"/>
          <w:rFonts w:ascii="Tahoma" w:hAnsi="Tahoma" w:cs="Tahoma"/>
          <w:sz w:val="20"/>
          <w:szCs w:val="20"/>
        </w:rPr>
        <w:t>your</w:t>
      </w:r>
      <w:r w:rsidRPr="001B30B2">
        <w:rPr>
          <w:rStyle w:val="normalchar"/>
          <w:rFonts w:ascii="Tahoma" w:hAnsi="Tahoma" w:cs="Tahoma"/>
          <w:sz w:val="20"/>
          <w:szCs w:val="20"/>
        </w:rPr>
        <w:t xml:space="preserve"> study record held by the University.</w:t>
      </w:r>
    </w:p>
    <w:p w14:paraId="28826DAB" w14:textId="289B49A0" w:rsidR="00ED4055" w:rsidRPr="001B30B2" w:rsidRDefault="00ED4055" w:rsidP="00ED4055">
      <w:pPr>
        <w:pStyle w:val="Normal1"/>
        <w:numPr>
          <w:ilvl w:val="0"/>
          <w:numId w:val="25"/>
        </w:numPr>
        <w:rPr>
          <w:rStyle w:val="normalchar"/>
          <w:rFonts w:ascii="Tahoma" w:hAnsi="Tahoma" w:cs="Tahoma"/>
          <w:sz w:val="20"/>
          <w:szCs w:val="20"/>
        </w:rPr>
      </w:pPr>
      <w:r w:rsidRPr="001B30B2">
        <w:rPr>
          <w:rStyle w:val="normalchar"/>
          <w:rFonts w:ascii="Tahoma" w:hAnsi="Tahoma" w:cs="Tahoma"/>
          <w:sz w:val="20"/>
          <w:szCs w:val="20"/>
        </w:rPr>
        <w:t xml:space="preserve">details of contacts between </w:t>
      </w:r>
      <w:proofErr w:type="gramStart"/>
      <w:r>
        <w:rPr>
          <w:rStyle w:val="normalchar"/>
          <w:rFonts w:ascii="Tahoma" w:hAnsi="Tahoma" w:cs="Tahoma"/>
          <w:sz w:val="20"/>
          <w:szCs w:val="20"/>
        </w:rPr>
        <w:t xml:space="preserve">yourself </w:t>
      </w:r>
      <w:r w:rsidRPr="001B30B2">
        <w:rPr>
          <w:rStyle w:val="normalchar"/>
          <w:rFonts w:ascii="Tahoma" w:hAnsi="Tahoma" w:cs="Tahoma"/>
          <w:sz w:val="20"/>
          <w:szCs w:val="20"/>
        </w:rPr>
        <w:t xml:space="preserve"> and</w:t>
      </w:r>
      <w:proofErr w:type="gramEnd"/>
      <w:r w:rsidRPr="001B30B2">
        <w:rPr>
          <w:rStyle w:val="normalchar"/>
          <w:rFonts w:ascii="Tahoma" w:hAnsi="Tahoma" w:cs="Tahoma"/>
          <w:sz w:val="20"/>
          <w:szCs w:val="20"/>
        </w:rPr>
        <w:t xml:space="preserve"> the University</w:t>
      </w:r>
    </w:p>
    <w:p w14:paraId="2EB604E0" w14:textId="77777777" w:rsidR="00ED4055" w:rsidRPr="001B30B2" w:rsidRDefault="00ED4055" w:rsidP="00ED4055">
      <w:pPr>
        <w:pStyle w:val="Normal1"/>
        <w:numPr>
          <w:ilvl w:val="0"/>
          <w:numId w:val="25"/>
        </w:numPr>
        <w:rPr>
          <w:rStyle w:val="normalchar"/>
          <w:rFonts w:ascii="Tahoma" w:hAnsi="Tahoma" w:cs="Tahoma"/>
          <w:sz w:val="20"/>
          <w:szCs w:val="20"/>
        </w:rPr>
      </w:pPr>
      <w:r w:rsidRPr="001B30B2">
        <w:rPr>
          <w:rStyle w:val="normalchar"/>
          <w:rFonts w:ascii="Tahoma" w:hAnsi="Tahoma" w:cs="Tahoma"/>
          <w:sz w:val="20"/>
          <w:szCs w:val="20"/>
        </w:rPr>
        <w:t xml:space="preserve">interactive content generated by </w:t>
      </w:r>
      <w:r>
        <w:rPr>
          <w:rStyle w:val="normalchar"/>
          <w:rFonts w:ascii="Tahoma" w:hAnsi="Tahoma" w:cs="Tahoma"/>
          <w:sz w:val="20"/>
          <w:szCs w:val="20"/>
        </w:rPr>
        <w:t>you</w:t>
      </w:r>
      <w:r w:rsidRPr="001B30B2">
        <w:rPr>
          <w:rStyle w:val="normalchar"/>
          <w:rFonts w:ascii="Tahoma" w:hAnsi="Tahoma" w:cs="Tahoma"/>
          <w:sz w:val="20"/>
          <w:szCs w:val="20"/>
        </w:rPr>
        <w:t xml:space="preserve">; for example: completing diagnostic tests, </w:t>
      </w:r>
      <w:r>
        <w:rPr>
          <w:rStyle w:val="normalchar"/>
          <w:rFonts w:ascii="Tahoma" w:hAnsi="Tahoma" w:cs="Tahoma"/>
          <w:sz w:val="20"/>
          <w:szCs w:val="20"/>
        </w:rPr>
        <w:t>your</w:t>
      </w:r>
      <w:r w:rsidRPr="001B30B2">
        <w:rPr>
          <w:rStyle w:val="normalchar"/>
          <w:rFonts w:ascii="Tahoma" w:hAnsi="Tahoma" w:cs="Tahoma"/>
          <w:sz w:val="20"/>
          <w:szCs w:val="20"/>
        </w:rPr>
        <w:t xml:space="preserve"> responses to surveys and research etc.</w:t>
      </w:r>
    </w:p>
    <w:p w14:paraId="17E5D15B" w14:textId="77777777" w:rsidR="00ED4055" w:rsidRPr="001B30B2" w:rsidRDefault="00ED4055" w:rsidP="00ED4055">
      <w:pPr>
        <w:pStyle w:val="Normal1"/>
        <w:numPr>
          <w:ilvl w:val="0"/>
          <w:numId w:val="25"/>
        </w:numPr>
        <w:rPr>
          <w:rStyle w:val="normalchar"/>
          <w:rFonts w:ascii="Tahoma" w:hAnsi="Tahoma" w:cs="Tahoma"/>
          <w:sz w:val="20"/>
          <w:szCs w:val="20"/>
        </w:rPr>
      </w:pPr>
      <w:r w:rsidRPr="001B30B2">
        <w:rPr>
          <w:rStyle w:val="normalchar"/>
          <w:rFonts w:ascii="Tahoma" w:hAnsi="Tahoma" w:cs="Tahoma"/>
          <w:sz w:val="20"/>
          <w:szCs w:val="20"/>
        </w:rPr>
        <w:t>system-generated data such as the date and frequency of accessing</w:t>
      </w:r>
      <w:r>
        <w:rPr>
          <w:rStyle w:val="normalchar"/>
          <w:rFonts w:ascii="Tahoma" w:hAnsi="Tahoma" w:cs="Tahoma"/>
          <w:sz w:val="20"/>
          <w:szCs w:val="20"/>
        </w:rPr>
        <w:t xml:space="preserve"> your Virtual Learning Environment (</w:t>
      </w:r>
      <w:r w:rsidRPr="001B30B2">
        <w:rPr>
          <w:rStyle w:val="normalchar"/>
          <w:rFonts w:ascii="Tahoma" w:hAnsi="Tahoma" w:cs="Tahoma"/>
          <w:sz w:val="20"/>
          <w:szCs w:val="20"/>
        </w:rPr>
        <w:t>VLE</w:t>
      </w:r>
      <w:r>
        <w:rPr>
          <w:rStyle w:val="normalchar"/>
          <w:rFonts w:ascii="Tahoma" w:hAnsi="Tahoma" w:cs="Tahoma"/>
          <w:sz w:val="20"/>
          <w:szCs w:val="20"/>
        </w:rPr>
        <w:t>)</w:t>
      </w:r>
      <w:r w:rsidRPr="001B30B2">
        <w:rPr>
          <w:rStyle w:val="normalchar"/>
          <w:rFonts w:ascii="Tahoma" w:hAnsi="Tahoma" w:cs="Tahoma"/>
          <w:sz w:val="20"/>
          <w:szCs w:val="20"/>
        </w:rPr>
        <w:t xml:space="preserve"> pages</w:t>
      </w:r>
      <w:r>
        <w:rPr>
          <w:rStyle w:val="normalchar"/>
          <w:rFonts w:ascii="Tahoma" w:hAnsi="Tahoma" w:cs="Tahoma"/>
          <w:sz w:val="20"/>
          <w:szCs w:val="20"/>
        </w:rPr>
        <w:t xml:space="preserve"> for your </w:t>
      </w:r>
      <w:proofErr w:type="gramStart"/>
      <w:r>
        <w:rPr>
          <w:rStyle w:val="normalchar"/>
          <w:rFonts w:ascii="Tahoma" w:hAnsi="Tahoma" w:cs="Tahoma"/>
          <w:sz w:val="20"/>
          <w:szCs w:val="20"/>
        </w:rPr>
        <w:t xml:space="preserve">course </w:t>
      </w:r>
      <w:r w:rsidRPr="001B30B2">
        <w:rPr>
          <w:rStyle w:val="normalchar"/>
          <w:rFonts w:ascii="Tahoma" w:hAnsi="Tahoma" w:cs="Tahoma"/>
          <w:sz w:val="20"/>
          <w:szCs w:val="20"/>
        </w:rPr>
        <w:t>;</w:t>
      </w:r>
      <w:proofErr w:type="gramEnd"/>
    </w:p>
    <w:p w14:paraId="669D4A93" w14:textId="77777777" w:rsidR="00ED4055" w:rsidRPr="001B30B2" w:rsidRDefault="00ED4055" w:rsidP="00ED4055">
      <w:pPr>
        <w:pStyle w:val="Normal1"/>
        <w:numPr>
          <w:ilvl w:val="0"/>
          <w:numId w:val="25"/>
        </w:numPr>
        <w:rPr>
          <w:rStyle w:val="normalchar"/>
          <w:rFonts w:ascii="Tahoma" w:hAnsi="Tahoma" w:cs="Tahoma"/>
          <w:sz w:val="20"/>
          <w:szCs w:val="20"/>
        </w:rPr>
      </w:pPr>
      <w:r w:rsidRPr="001B30B2">
        <w:rPr>
          <w:rStyle w:val="normalchar"/>
          <w:rFonts w:ascii="Tahoma" w:hAnsi="Tahoma" w:cs="Tahoma"/>
          <w:sz w:val="20"/>
          <w:szCs w:val="20"/>
        </w:rPr>
        <w:t>data derived by the University from other data, for instance, whether a student falls into a widening participation category.</w:t>
      </w:r>
    </w:p>
    <w:p w14:paraId="3B42E449" w14:textId="77777777" w:rsidR="00ED4055" w:rsidRDefault="00ED4055" w:rsidP="00ED4055">
      <w:pPr>
        <w:pStyle w:val="Normal1"/>
        <w:numPr>
          <w:ilvl w:val="0"/>
          <w:numId w:val="25"/>
        </w:numPr>
        <w:rPr>
          <w:rStyle w:val="normalchar"/>
          <w:rFonts w:ascii="Tahoma" w:hAnsi="Tahoma" w:cs="Tahoma"/>
          <w:sz w:val="20"/>
          <w:szCs w:val="20"/>
        </w:rPr>
      </w:pPr>
      <w:r w:rsidRPr="001B30B2">
        <w:rPr>
          <w:rStyle w:val="normalchar"/>
          <w:rFonts w:ascii="Tahoma" w:hAnsi="Tahoma" w:cs="Tahoma"/>
          <w:sz w:val="20"/>
          <w:szCs w:val="20"/>
        </w:rPr>
        <w:t xml:space="preserve">data held or generated internally in combination with data provided by third parties may be used by the University to tailor support, where there is agreement to do so from the third party concerned. For example, the </w:t>
      </w:r>
      <w:proofErr w:type="gramStart"/>
      <w:r w:rsidRPr="001B30B2">
        <w:rPr>
          <w:rStyle w:val="normalchar"/>
          <w:rFonts w:ascii="Tahoma" w:hAnsi="Tahoma" w:cs="Tahoma"/>
          <w:sz w:val="20"/>
          <w:szCs w:val="20"/>
        </w:rPr>
        <w:t>Library</w:t>
      </w:r>
      <w:proofErr w:type="gramEnd"/>
      <w:r w:rsidRPr="001B30B2">
        <w:rPr>
          <w:rStyle w:val="normalchar"/>
          <w:rFonts w:ascii="Tahoma" w:hAnsi="Tahoma" w:cs="Tahoma"/>
          <w:sz w:val="20"/>
          <w:szCs w:val="20"/>
        </w:rPr>
        <w:t xml:space="preserve"> gathers information generated by student use of a subscription service. </w:t>
      </w:r>
    </w:p>
    <w:p w14:paraId="103C9A2A" w14:textId="77777777" w:rsidR="00ED4055" w:rsidRDefault="00ED4055" w:rsidP="00ED4055">
      <w:pPr>
        <w:pStyle w:val="Normal1"/>
        <w:rPr>
          <w:rStyle w:val="normalchar"/>
          <w:rFonts w:ascii="Tahoma" w:hAnsi="Tahoma" w:cs="Tahoma"/>
          <w:sz w:val="20"/>
          <w:szCs w:val="20"/>
        </w:rPr>
      </w:pPr>
      <w:r>
        <w:rPr>
          <w:rStyle w:val="normalchar"/>
          <w:rFonts w:ascii="Tahoma" w:hAnsi="Tahoma" w:cs="Tahoma"/>
          <w:sz w:val="20"/>
          <w:szCs w:val="20"/>
        </w:rPr>
        <w:t xml:space="preserve">As part of our work with learner analytics, we will also collect the following information which is considered sensitive and must be given extra levels of protection </w:t>
      </w:r>
    </w:p>
    <w:p w14:paraId="7FF30855" w14:textId="77777777" w:rsidR="00ED4055" w:rsidRDefault="00ED4055" w:rsidP="00ED4055">
      <w:pPr>
        <w:pStyle w:val="Normal1"/>
        <w:numPr>
          <w:ilvl w:val="0"/>
          <w:numId w:val="26"/>
        </w:numPr>
        <w:rPr>
          <w:rStyle w:val="normalchar"/>
          <w:rFonts w:ascii="Tahoma" w:hAnsi="Tahoma" w:cs="Tahoma"/>
          <w:sz w:val="20"/>
          <w:szCs w:val="20"/>
        </w:rPr>
      </w:pPr>
      <w:r>
        <w:rPr>
          <w:rStyle w:val="normalchar"/>
          <w:rFonts w:ascii="Tahoma" w:hAnsi="Tahoma" w:cs="Tahoma"/>
          <w:sz w:val="20"/>
          <w:szCs w:val="20"/>
        </w:rPr>
        <w:t xml:space="preserve">Data about your ethnicity </w:t>
      </w:r>
    </w:p>
    <w:p w14:paraId="2993A53C" w14:textId="77777777" w:rsidR="00ED4055" w:rsidRDefault="00ED4055" w:rsidP="00ED4055">
      <w:pPr>
        <w:pStyle w:val="Normal1"/>
        <w:numPr>
          <w:ilvl w:val="0"/>
          <w:numId w:val="26"/>
        </w:numPr>
        <w:rPr>
          <w:rStyle w:val="normalchar"/>
          <w:rFonts w:ascii="Tahoma" w:hAnsi="Tahoma" w:cs="Tahoma"/>
          <w:sz w:val="20"/>
          <w:szCs w:val="20"/>
        </w:rPr>
      </w:pPr>
      <w:r>
        <w:rPr>
          <w:rStyle w:val="normalchar"/>
          <w:rFonts w:ascii="Tahoma" w:hAnsi="Tahoma" w:cs="Tahoma"/>
          <w:sz w:val="20"/>
          <w:szCs w:val="20"/>
        </w:rPr>
        <w:t xml:space="preserve">Data relating to disabilities or medical conditions </w:t>
      </w:r>
    </w:p>
    <w:p w14:paraId="2036A81F" w14:textId="77777777" w:rsidR="00ED4055" w:rsidRPr="0009581C" w:rsidRDefault="00ED4055" w:rsidP="00ED4055">
      <w:pPr>
        <w:pStyle w:val="Normal1"/>
        <w:rPr>
          <w:rFonts w:ascii="Tahoma" w:hAnsi="Tahoma" w:cs="Tahoma"/>
          <w:sz w:val="20"/>
          <w:szCs w:val="20"/>
        </w:rPr>
      </w:pPr>
      <w:r w:rsidRPr="0009581C">
        <w:rPr>
          <w:rStyle w:val="normalchar"/>
          <w:rFonts w:ascii="Tahoma" w:hAnsi="Tahoma" w:cs="Tahoma"/>
          <w:sz w:val="20"/>
          <w:szCs w:val="20"/>
        </w:rPr>
        <w:t>The University may collect this information in a variety of ways. For example, data might be collected through completion of accident forms; from correspondence with employees; or through interviews, meetings or other assessments.</w:t>
      </w:r>
    </w:p>
    <w:p w14:paraId="6BDC5F03" w14:textId="77777777" w:rsidR="00ED4055" w:rsidRPr="0009581C" w:rsidRDefault="00ED4055" w:rsidP="00ED4055">
      <w:pPr>
        <w:pStyle w:val="Normal1"/>
        <w:spacing w:beforeAutospacing="0" w:after="180" w:afterAutospacing="0"/>
        <w:jc w:val="both"/>
        <w:rPr>
          <w:rStyle w:val="normalchar"/>
          <w:rFonts w:ascii="Tahoma" w:hAnsi="Tahoma" w:cs="Tahoma"/>
          <w:sz w:val="20"/>
          <w:szCs w:val="20"/>
        </w:rPr>
      </w:pPr>
      <w:r w:rsidRPr="415FDC31">
        <w:rPr>
          <w:rStyle w:val="normalchar"/>
          <w:rFonts w:ascii="Tahoma" w:hAnsi="Tahoma" w:cs="Tahoma"/>
          <w:sz w:val="20"/>
          <w:szCs w:val="20"/>
        </w:rPr>
        <w:lastRenderedPageBreak/>
        <w:t xml:space="preserve">Your data is passed to third parties only when the University is legally required to do so, or where it has a legitimate business purpose </w:t>
      </w:r>
    </w:p>
    <w:p w14:paraId="0035E750" w14:textId="77777777" w:rsidR="00ED4055" w:rsidRPr="0009581C" w:rsidRDefault="00ED4055" w:rsidP="00ED4055">
      <w:pPr>
        <w:pStyle w:val="Normal1"/>
        <w:spacing w:beforeAutospacing="0" w:after="180" w:afterAutospacing="0"/>
        <w:jc w:val="both"/>
        <w:rPr>
          <w:rStyle w:val="normalchar"/>
          <w:rFonts w:ascii="Tahoma" w:hAnsi="Tahoma" w:cs="Tahoma"/>
          <w:sz w:val="20"/>
          <w:szCs w:val="20"/>
        </w:rPr>
      </w:pPr>
      <w:r>
        <w:rPr>
          <w:rStyle w:val="normalchar"/>
          <w:rFonts w:ascii="Tahoma" w:hAnsi="Tahoma" w:cs="Tahoma"/>
          <w:sz w:val="20"/>
          <w:szCs w:val="20"/>
        </w:rPr>
        <w:t xml:space="preserve">Where data is used for learner analytics, this data will be stored on university systems and will only be able accessible to individuals that have a legitimate business need to access the data. </w:t>
      </w:r>
    </w:p>
    <w:p w14:paraId="2EF786DC" w14:textId="77777777" w:rsidR="00ED4055" w:rsidRPr="001A75AC" w:rsidRDefault="00ED4055" w:rsidP="00ED4055">
      <w:pPr>
        <w:pStyle w:val="Normal1"/>
        <w:spacing w:before="0" w:beforeAutospacing="0" w:after="0" w:afterAutospacing="0"/>
        <w:jc w:val="both"/>
        <w:rPr>
          <w:rFonts w:ascii="Tahoma" w:hAnsi="Tahoma" w:cs="Tahoma"/>
          <w:b/>
          <w:sz w:val="20"/>
          <w:szCs w:val="20"/>
        </w:rPr>
      </w:pPr>
      <w:r w:rsidRPr="001A75AC">
        <w:rPr>
          <w:rStyle w:val="normalchar"/>
          <w:rFonts w:ascii="Tahoma" w:hAnsi="Tahoma" w:cs="Tahoma"/>
          <w:b/>
          <w:bCs/>
          <w:sz w:val="20"/>
          <w:szCs w:val="20"/>
        </w:rPr>
        <w:t>Why does the University process personal data?</w:t>
      </w:r>
    </w:p>
    <w:p w14:paraId="68FD727F" w14:textId="77777777" w:rsidR="00ED4055" w:rsidRDefault="00ED4055" w:rsidP="00ED4055">
      <w:pPr>
        <w:pStyle w:val="Normal1"/>
        <w:spacing w:before="0" w:beforeAutospacing="0" w:after="0" w:afterAutospacing="0"/>
        <w:jc w:val="both"/>
        <w:rPr>
          <w:rStyle w:val="normalchar"/>
          <w:rFonts w:ascii="Tahoma" w:hAnsi="Tahoma" w:cs="Tahoma"/>
          <w:sz w:val="20"/>
          <w:szCs w:val="20"/>
        </w:rPr>
      </w:pPr>
      <w:r w:rsidRPr="001A75AC">
        <w:rPr>
          <w:rStyle w:val="normalchar"/>
          <w:rFonts w:ascii="Tahoma" w:hAnsi="Tahoma" w:cs="Tahoma"/>
          <w:sz w:val="20"/>
          <w:szCs w:val="20"/>
        </w:rPr>
        <w:t xml:space="preserve">The University needs to process personal </w:t>
      </w:r>
      <w:r>
        <w:rPr>
          <w:rStyle w:val="normalchar"/>
          <w:rFonts w:ascii="Tahoma" w:hAnsi="Tahoma" w:cs="Tahoma"/>
          <w:sz w:val="20"/>
          <w:szCs w:val="20"/>
        </w:rPr>
        <w:t>data for learner analytics to ensure that we can meet our statutory public interest in processing personal data as part of our ability to award degrees and ensure that students receive the right level of support.</w:t>
      </w:r>
    </w:p>
    <w:p w14:paraId="5E1E72C9" w14:textId="77777777" w:rsidR="00ED4055" w:rsidRPr="001A75AC" w:rsidRDefault="00ED4055" w:rsidP="00ED4055">
      <w:pPr>
        <w:pStyle w:val="Normal1"/>
        <w:spacing w:before="0" w:beforeAutospacing="0" w:after="0" w:afterAutospacing="0"/>
        <w:jc w:val="both"/>
        <w:rPr>
          <w:rFonts w:ascii="Tahoma" w:hAnsi="Tahoma" w:cs="Tahoma"/>
          <w:sz w:val="20"/>
          <w:szCs w:val="20"/>
        </w:rPr>
      </w:pPr>
    </w:p>
    <w:p w14:paraId="51268480" w14:textId="77777777" w:rsidR="00ED4055" w:rsidRPr="001A75AC" w:rsidRDefault="00ED4055" w:rsidP="00ED4055">
      <w:pPr>
        <w:pStyle w:val="Normal1"/>
        <w:spacing w:before="0" w:beforeAutospacing="0" w:after="0" w:afterAutospacing="0"/>
        <w:jc w:val="both"/>
        <w:rPr>
          <w:rFonts w:ascii="Tahoma" w:hAnsi="Tahoma" w:cs="Tahoma"/>
          <w:b/>
          <w:sz w:val="20"/>
          <w:szCs w:val="20"/>
        </w:rPr>
      </w:pPr>
      <w:r w:rsidRPr="001A75AC">
        <w:rPr>
          <w:rStyle w:val="normalchar"/>
          <w:rFonts w:ascii="Tahoma" w:hAnsi="Tahoma" w:cs="Tahoma"/>
          <w:b/>
          <w:bCs/>
          <w:sz w:val="20"/>
          <w:szCs w:val="20"/>
        </w:rPr>
        <w:t>Who has access to data?</w:t>
      </w:r>
    </w:p>
    <w:p w14:paraId="4DB60987" w14:textId="748885EC" w:rsidR="00ED4055" w:rsidRPr="001A75AC" w:rsidRDefault="00ED4055" w:rsidP="00ED4055">
      <w:pPr>
        <w:pStyle w:val="Normal1"/>
        <w:spacing w:before="0" w:beforeAutospacing="0" w:after="0" w:afterAutospacing="0"/>
        <w:jc w:val="both"/>
        <w:rPr>
          <w:rFonts w:ascii="Tahoma" w:hAnsi="Tahoma" w:cs="Tahoma"/>
          <w:sz w:val="20"/>
          <w:szCs w:val="20"/>
        </w:rPr>
      </w:pPr>
      <w:r>
        <w:rPr>
          <w:rStyle w:val="normalchar"/>
          <w:rFonts w:ascii="Tahoma" w:hAnsi="Tahoma" w:cs="Tahoma"/>
          <w:sz w:val="20"/>
          <w:szCs w:val="20"/>
        </w:rPr>
        <w:t>Learner Analytics data</w:t>
      </w:r>
      <w:r w:rsidRPr="001A75AC">
        <w:rPr>
          <w:rStyle w:val="normalchar"/>
          <w:rFonts w:ascii="Tahoma" w:hAnsi="Tahoma" w:cs="Tahoma"/>
          <w:sz w:val="20"/>
          <w:szCs w:val="20"/>
        </w:rPr>
        <w:t xml:space="preserve"> may be shared internally, including with members of </w:t>
      </w:r>
      <w:r>
        <w:rPr>
          <w:rStyle w:val="normalchar"/>
          <w:rFonts w:ascii="Tahoma" w:hAnsi="Tahoma" w:cs="Tahoma"/>
          <w:sz w:val="20"/>
          <w:szCs w:val="20"/>
        </w:rPr>
        <w:t xml:space="preserve">our </w:t>
      </w:r>
      <w:r w:rsidRPr="001A75AC">
        <w:rPr>
          <w:rStyle w:val="normalchar"/>
          <w:rFonts w:ascii="Tahoma" w:hAnsi="Tahoma" w:cs="Tahoma"/>
          <w:sz w:val="20"/>
          <w:szCs w:val="20"/>
        </w:rPr>
        <w:t>Learning &amp; Development</w:t>
      </w:r>
      <w:r>
        <w:rPr>
          <w:rStyle w:val="normalchar"/>
          <w:rFonts w:ascii="Tahoma" w:hAnsi="Tahoma" w:cs="Tahoma"/>
          <w:sz w:val="20"/>
          <w:szCs w:val="20"/>
        </w:rPr>
        <w:t xml:space="preserve"> and Registry teams, </w:t>
      </w:r>
      <w:r w:rsidRPr="001A75AC">
        <w:rPr>
          <w:rStyle w:val="normalchar"/>
          <w:rFonts w:ascii="Tahoma" w:hAnsi="Tahoma" w:cs="Tahoma"/>
          <w:sz w:val="20"/>
          <w:szCs w:val="20"/>
        </w:rPr>
        <w:t>academic</w:t>
      </w:r>
      <w:r>
        <w:rPr>
          <w:rStyle w:val="normalchar"/>
          <w:rFonts w:ascii="Tahoma" w:hAnsi="Tahoma" w:cs="Tahoma"/>
          <w:sz w:val="20"/>
          <w:szCs w:val="20"/>
        </w:rPr>
        <w:t xml:space="preserve"> staff and</w:t>
      </w:r>
      <w:r w:rsidRPr="001A75AC">
        <w:rPr>
          <w:rStyle w:val="normalchar"/>
          <w:rFonts w:ascii="Tahoma" w:hAnsi="Tahoma" w:cs="Tahoma"/>
          <w:sz w:val="20"/>
          <w:szCs w:val="20"/>
        </w:rPr>
        <w:t xml:space="preserve"> </w:t>
      </w:r>
      <w:r>
        <w:rPr>
          <w:rStyle w:val="normalchar"/>
          <w:rFonts w:ascii="Tahoma" w:hAnsi="Tahoma" w:cs="Tahoma"/>
          <w:sz w:val="20"/>
          <w:szCs w:val="20"/>
        </w:rPr>
        <w:t xml:space="preserve">relevant </w:t>
      </w:r>
      <w:r w:rsidRPr="001A75AC">
        <w:rPr>
          <w:rStyle w:val="normalchar"/>
          <w:rFonts w:ascii="Tahoma" w:hAnsi="Tahoma" w:cs="Tahoma"/>
          <w:sz w:val="20"/>
          <w:szCs w:val="20"/>
        </w:rPr>
        <w:t>managers</w:t>
      </w:r>
      <w:r>
        <w:rPr>
          <w:rStyle w:val="normalchar"/>
          <w:rFonts w:ascii="Tahoma" w:hAnsi="Tahoma" w:cs="Tahoma"/>
          <w:sz w:val="20"/>
          <w:szCs w:val="20"/>
        </w:rPr>
        <w:t>. All access will be restricted to what is necessary for</w:t>
      </w:r>
      <w:r w:rsidRPr="001A75AC">
        <w:rPr>
          <w:rStyle w:val="normalchar"/>
          <w:rFonts w:ascii="Tahoma" w:hAnsi="Tahoma" w:cs="Tahoma"/>
          <w:sz w:val="20"/>
          <w:szCs w:val="20"/>
        </w:rPr>
        <w:t xml:space="preserve"> performance of </w:t>
      </w:r>
      <w:r>
        <w:rPr>
          <w:rStyle w:val="normalchar"/>
          <w:rFonts w:ascii="Tahoma" w:hAnsi="Tahoma" w:cs="Tahoma"/>
          <w:sz w:val="20"/>
          <w:szCs w:val="20"/>
        </w:rPr>
        <w:t>a</w:t>
      </w:r>
      <w:r w:rsidRPr="001A75AC">
        <w:rPr>
          <w:rStyle w:val="normalchar"/>
          <w:rFonts w:ascii="Tahoma" w:hAnsi="Tahoma" w:cs="Tahoma"/>
          <w:sz w:val="20"/>
          <w:szCs w:val="20"/>
        </w:rPr>
        <w:t xml:space="preserve"> role</w:t>
      </w:r>
      <w:r>
        <w:rPr>
          <w:rStyle w:val="normalchar"/>
          <w:rFonts w:ascii="Tahoma" w:hAnsi="Tahoma" w:cs="Tahoma"/>
          <w:sz w:val="20"/>
          <w:szCs w:val="20"/>
        </w:rPr>
        <w:t xml:space="preserve"> or function</w:t>
      </w:r>
      <w:r w:rsidRPr="001A75AC">
        <w:rPr>
          <w:rStyle w:val="normalchar"/>
          <w:rFonts w:ascii="Tahoma" w:hAnsi="Tahoma" w:cs="Tahoma"/>
          <w:sz w:val="20"/>
          <w:szCs w:val="20"/>
        </w:rPr>
        <w:t>.</w:t>
      </w:r>
      <w:r>
        <w:rPr>
          <w:rStyle w:val="normalchar"/>
          <w:rFonts w:ascii="Tahoma" w:hAnsi="Tahoma" w:cs="Tahoma"/>
          <w:sz w:val="20"/>
          <w:szCs w:val="20"/>
        </w:rPr>
        <w:t xml:space="preserve"> The personal data that is shared will be the minimum necessary to achieve the intended purpose.</w:t>
      </w:r>
    </w:p>
    <w:p w14:paraId="5B985084" w14:textId="77777777" w:rsidR="00ED4055" w:rsidRPr="001A75AC" w:rsidRDefault="00ED4055" w:rsidP="00ED4055">
      <w:pPr>
        <w:pStyle w:val="Normal1"/>
        <w:spacing w:after="180"/>
        <w:jc w:val="both"/>
        <w:rPr>
          <w:rFonts w:ascii="Tahoma" w:hAnsi="Tahoma" w:cs="Tahoma"/>
          <w:sz w:val="20"/>
          <w:szCs w:val="20"/>
        </w:rPr>
      </w:pPr>
      <w:r w:rsidRPr="001A75AC">
        <w:rPr>
          <w:rStyle w:val="normalchar"/>
          <w:rFonts w:ascii="Tahoma" w:hAnsi="Tahoma" w:cs="Tahoma"/>
          <w:sz w:val="20"/>
          <w:szCs w:val="20"/>
        </w:rPr>
        <w:t>The secure database we use to store your data is kept in the UK</w:t>
      </w:r>
      <w:r>
        <w:rPr>
          <w:rStyle w:val="normalchar"/>
          <w:rFonts w:ascii="Tahoma" w:hAnsi="Tahoma" w:cs="Tahoma"/>
          <w:sz w:val="20"/>
          <w:szCs w:val="20"/>
        </w:rPr>
        <w:t xml:space="preserve"> and this data is not </w:t>
      </w:r>
      <w:r w:rsidRPr="001A75AC">
        <w:rPr>
          <w:rStyle w:val="normalchar"/>
          <w:rFonts w:ascii="Tahoma" w:hAnsi="Tahoma" w:cs="Tahoma"/>
          <w:sz w:val="20"/>
          <w:szCs w:val="20"/>
        </w:rPr>
        <w:t>transferred to</w:t>
      </w:r>
      <w:r>
        <w:rPr>
          <w:rStyle w:val="normalchar"/>
          <w:rFonts w:ascii="Tahoma" w:hAnsi="Tahoma" w:cs="Tahoma"/>
          <w:sz w:val="20"/>
          <w:szCs w:val="20"/>
        </w:rPr>
        <w:t xml:space="preserve"> or </w:t>
      </w:r>
      <w:r w:rsidRPr="001A75AC">
        <w:rPr>
          <w:rStyle w:val="normalchar"/>
          <w:rFonts w:ascii="Tahoma" w:hAnsi="Tahoma" w:cs="Tahoma"/>
          <w:sz w:val="20"/>
          <w:szCs w:val="20"/>
        </w:rPr>
        <w:t>stored at a d</w:t>
      </w:r>
      <w:r>
        <w:rPr>
          <w:rStyle w:val="normalchar"/>
          <w:rFonts w:ascii="Tahoma" w:hAnsi="Tahoma" w:cs="Tahoma"/>
          <w:sz w:val="20"/>
          <w:szCs w:val="20"/>
        </w:rPr>
        <w:t>e</w:t>
      </w:r>
      <w:r w:rsidRPr="001A75AC">
        <w:rPr>
          <w:rStyle w:val="normalchar"/>
          <w:rFonts w:ascii="Tahoma" w:hAnsi="Tahoma" w:cs="Tahoma"/>
          <w:sz w:val="20"/>
          <w:szCs w:val="20"/>
        </w:rPr>
        <w:t>stination outside the European Economic Area</w:t>
      </w:r>
      <w:r>
        <w:rPr>
          <w:rStyle w:val="normalchar"/>
          <w:rFonts w:ascii="Tahoma" w:hAnsi="Tahoma" w:cs="Tahoma"/>
          <w:sz w:val="20"/>
          <w:szCs w:val="20"/>
        </w:rPr>
        <w:t>.</w:t>
      </w:r>
    </w:p>
    <w:p w14:paraId="7D55B4F0" w14:textId="77777777" w:rsidR="00ED4055" w:rsidRPr="001A75AC" w:rsidRDefault="00ED4055" w:rsidP="00ED4055">
      <w:pPr>
        <w:pStyle w:val="Normal1"/>
        <w:spacing w:before="0" w:beforeAutospacing="0" w:after="0" w:afterAutospacing="0"/>
        <w:jc w:val="both"/>
        <w:rPr>
          <w:rFonts w:ascii="Tahoma" w:hAnsi="Tahoma" w:cs="Tahoma"/>
          <w:b/>
          <w:sz w:val="20"/>
          <w:szCs w:val="20"/>
        </w:rPr>
      </w:pPr>
      <w:r w:rsidRPr="001A75AC">
        <w:rPr>
          <w:rStyle w:val="normalchar"/>
          <w:rFonts w:ascii="Tahoma" w:hAnsi="Tahoma" w:cs="Tahoma"/>
          <w:b/>
          <w:bCs/>
          <w:sz w:val="20"/>
          <w:szCs w:val="20"/>
        </w:rPr>
        <w:t>For how long does the University keep data?</w:t>
      </w:r>
    </w:p>
    <w:p w14:paraId="5C0B44FC" w14:textId="77777777" w:rsidR="00ED4055" w:rsidRPr="001A75AC" w:rsidRDefault="00ED4055" w:rsidP="00ED4055">
      <w:pPr>
        <w:pStyle w:val="Normal1"/>
        <w:spacing w:before="0" w:beforeAutospacing="0" w:after="0" w:afterAutospacing="0"/>
        <w:jc w:val="both"/>
        <w:rPr>
          <w:rStyle w:val="normalchar"/>
          <w:rFonts w:ascii="Tahoma" w:hAnsi="Tahoma" w:cs="Tahoma"/>
          <w:sz w:val="20"/>
          <w:szCs w:val="20"/>
        </w:rPr>
      </w:pPr>
      <w:r w:rsidRPr="001A75AC">
        <w:rPr>
          <w:rStyle w:val="normalchar"/>
          <w:rFonts w:ascii="Tahoma" w:hAnsi="Tahoma" w:cs="Tahoma"/>
          <w:sz w:val="20"/>
          <w:szCs w:val="20"/>
        </w:rPr>
        <w:t>The University will hold personal data</w:t>
      </w:r>
      <w:r>
        <w:rPr>
          <w:rStyle w:val="normalchar"/>
          <w:rFonts w:ascii="Tahoma" w:hAnsi="Tahoma" w:cs="Tahoma"/>
          <w:sz w:val="20"/>
          <w:szCs w:val="20"/>
        </w:rPr>
        <w:t xml:space="preserve"> relating to learner analytics in accordance with the University’s Academic Records Retention Schedule. </w:t>
      </w:r>
    </w:p>
    <w:p w14:paraId="376263AB" w14:textId="77777777" w:rsidR="00ED4055" w:rsidRPr="001A75AC" w:rsidRDefault="00ED4055" w:rsidP="00ED4055">
      <w:pPr>
        <w:pStyle w:val="Normal1"/>
        <w:spacing w:before="0" w:beforeAutospacing="0" w:after="0" w:afterAutospacing="0"/>
        <w:jc w:val="both"/>
        <w:rPr>
          <w:rFonts w:ascii="Tahoma" w:hAnsi="Tahoma" w:cs="Tahoma"/>
          <w:sz w:val="20"/>
          <w:szCs w:val="20"/>
        </w:rPr>
      </w:pPr>
    </w:p>
    <w:p w14:paraId="54967515" w14:textId="77777777" w:rsidR="00ED4055" w:rsidRPr="001A75AC" w:rsidRDefault="00ED4055" w:rsidP="00ED4055">
      <w:pPr>
        <w:pStyle w:val="Normal1"/>
        <w:spacing w:before="0" w:beforeAutospacing="0" w:after="0" w:afterAutospacing="0"/>
        <w:jc w:val="both"/>
        <w:rPr>
          <w:rStyle w:val="normalchar"/>
          <w:rFonts w:ascii="Tahoma" w:hAnsi="Tahoma" w:cs="Tahoma"/>
          <w:b/>
          <w:sz w:val="20"/>
          <w:szCs w:val="20"/>
        </w:rPr>
      </w:pPr>
      <w:r>
        <w:rPr>
          <w:rStyle w:val="normalchar"/>
          <w:rFonts w:ascii="Tahoma" w:hAnsi="Tahoma" w:cs="Tahoma"/>
          <w:b/>
          <w:sz w:val="20"/>
          <w:szCs w:val="20"/>
        </w:rPr>
        <w:t>Information</w:t>
      </w:r>
      <w:r w:rsidRPr="001A75AC">
        <w:rPr>
          <w:rStyle w:val="normalchar"/>
          <w:rFonts w:ascii="Tahoma" w:hAnsi="Tahoma" w:cs="Tahoma"/>
          <w:b/>
          <w:sz w:val="20"/>
          <w:szCs w:val="20"/>
        </w:rPr>
        <w:t xml:space="preserve"> rights</w:t>
      </w:r>
    </w:p>
    <w:p w14:paraId="2B1677ED" w14:textId="77777777" w:rsidR="00ED4055" w:rsidRPr="001A75AC" w:rsidRDefault="00ED4055" w:rsidP="00ED4055">
      <w:pPr>
        <w:pStyle w:val="Normal1"/>
        <w:spacing w:before="0" w:beforeAutospacing="0" w:after="0" w:afterAutospacing="0"/>
        <w:jc w:val="both"/>
        <w:rPr>
          <w:rStyle w:val="normalchar"/>
          <w:rFonts w:ascii="Tahoma" w:hAnsi="Tahoma" w:cs="Tahoma"/>
          <w:sz w:val="20"/>
          <w:szCs w:val="20"/>
        </w:rPr>
      </w:pPr>
      <w:r w:rsidRPr="001A75AC">
        <w:rPr>
          <w:rStyle w:val="normalchar"/>
          <w:rFonts w:ascii="Tahoma" w:hAnsi="Tahoma" w:cs="Tahoma"/>
          <w:sz w:val="20"/>
          <w:szCs w:val="20"/>
        </w:rPr>
        <w:t xml:space="preserve">As a data subject, </w:t>
      </w:r>
      <w:r>
        <w:rPr>
          <w:rStyle w:val="normalchar"/>
          <w:rFonts w:ascii="Tahoma" w:hAnsi="Tahoma" w:cs="Tahoma"/>
          <w:sz w:val="20"/>
          <w:szCs w:val="20"/>
        </w:rPr>
        <w:t>everyone has certain rights in respect to how their personal data is managed.</w:t>
      </w:r>
      <w:r w:rsidRPr="001A75AC">
        <w:rPr>
          <w:rStyle w:val="normalchar"/>
          <w:rFonts w:ascii="Tahoma" w:hAnsi="Tahoma" w:cs="Tahoma"/>
          <w:sz w:val="20"/>
          <w:szCs w:val="20"/>
        </w:rPr>
        <w:t xml:space="preserve"> They can:</w:t>
      </w:r>
    </w:p>
    <w:p w14:paraId="18039C03" w14:textId="77777777" w:rsidR="00ED4055" w:rsidRPr="001A75AC" w:rsidRDefault="00ED4055" w:rsidP="00ED4055">
      <w:pPr>
        <w:pStyle w:val="Normal1"/>
        <w:spacing w:before="0" w:beforeAutospacing="0" w:after="0" w:afterAutospacing="0"/>
        <w:jc w:val="both"/>
        <w:rPr>
          <w:rStyle w:val="normalchar"/>
          <w:rFonts w:ascii="Tahoma" w:hAnsi="Tahoma" w:cs="Tahoma"/>
          <w:sz w:val="20"/>
          <w:szCs w:val="20"/>
        </w:rPr>
      </w:pPr>
      <w:r w:rsidRPr="001A75AC">
        <w:rPr>
          <w:rStyle w:val="normalchar"/>
          <w:rFonts w:ascii="Tahoma" w:hAnsi="Tahoma" w:cs="Tahoma"/>
          <w:sz w:val="20"/>
          <w:szCs w:val="20"/>
        </w:rPr>
        <w:t>•</w:t>
      </w:r>
      <w:r w:rsidRPr="001A75AC">
        <w:rPr>
          <w:rStyle w:val="normalchar"/>
          <w:rFonts w:ascii="Tahoma" w:hAnsi="Tahoma" w:cs="Tahoma"/>
          <w:sz w:val="20"/>
          <w:szCs w:val="20"/>
        </w:rPr>
        <w:tab/>
        <w:t xml:space="preserve">Access and obtain a copy of their data on </w:t>
      </w:r>
      <w:proofErr w:type="gramStart"/>
      <w:r w:rsidRPr="001A75AC">
        <w:rPr>
          <w:rStyle w:val="normalchar"/>
          <w:rFonts w:ascii="Tahoma" w:hAnsi="Tahoma" w:cs="Tahoma"/>
          <w:sz w:val="20"/>
          <w:szCs w:val="20"/>
        </w:rPr>
        <w:t>request;</w:t>
      </w:r>
      <w:proofErr w:type="gramEnd"/>
    </w:p>
    <w:p w14:paraId="5D84DB8E" w14:textId="77777777" w:rsidR="00ED4055" w:rsidRPr="001A75AC" w:rsidRDefault="00ED4055" w:rsidP="00ED4055">
      <w:pPr>
        <w:pStyle w:val="Normal1"/>
        <w:spacing w:before="0" w:beforeAutospacing="0" w:after="0" w:afterAutospacing="0"/>
        <w:jc w:val="both"/>
        <w:rPr>
          <w:rStyle w:val="normalchar"/>
          <w:rFonts w:ascii="Tahoma" w:hAnsi="Tahoma" w:cs="Tahoma"/>
          <w:sz w:val="20"/>
          <w:szCs w:val="20"/>
        </w:rPr>
      </w:pPr>
      <w:r w:rsidRPr="001A75AC">
        <w:rPr>
          <w:rStyle w:val="normalchar"/>
          <w:rFonts w:ascii="Tahoma" w:hAnsi="Tahoma" w:cs="Tahoma"/>
          <w:sz w:val="20"/>
          <w:szCs w:val="20"/>
        </w:rPr>
        <w:t>•</w:t>
      </w:r>
      <w:r w:rsidRPr="001A75AC">
        <w:rPr>
          <w:rStyle w:val="normalchar"/>
          <w:rFonts w:ascii="Tahoma" w:hAnsi="Tahoma" w:cs="Tahoma"/>
          <w:sz w:val="20"/>
          <w:szCs w:val="20"/>
        </w:rPr>
        <w:tab/>
        <w:t xml:space="preserve">Require the University to change incorrect or incomplete </w:t>
      </w:r>
      <w:proofErr w:type="gramStart"/>
      <w:r w:rsidRPr="001A75AC">
        <w:rPr>
          <w:rStyle w:val="normalchar"/>
          <w:rFonts w:ascii="Tahoma" w:hAnsi="Tahoma" w:cs="Tahoma"/>
          <w:sz w:val="20"/>
          <w:szCs w:val="20"/>
        </w:rPr>
        <w:t>data;</w:t>
      </w:r>
      <w:proofErr w:type="gramEnd"/>
    </w:p>
    <w:p w14:paraId="4CE7C6D4" w14:textId="77777777" w:rsidR="00ED4055" w:rsidRPr="001A75AC" w:rsidRDefault="00ED4055" w:rsidP="00ED4055">
      <w:pPr>
        <w:pStyle w:val="Normal1"/>
        <w:spacing w:before="0" w:beforeAutospacing="0" w:after="0" w:afterAutospacing="0"/>
        <w:ind w:left="720" w:hanging="720"/>
        <w:jc w:val="both"/>
        <w:rPr>
          <w:rStyle w:val="normalchar"/>
          <w:rFonts w:ascii="Tahoma" w:hAnsi="Tahoma" w:cs="Tahoma"/>
          <w:sz w:val="20"/>
          <w:szCs w:val="20"/>
        </w:rPr>
      </w:pPr>
      <w:r w:rsidRPr="001A75AC">
        <w:rPr>
          <w:rStyle w:val="normalchar"/>
          <w:rFonts w:ascii="Tahoma" w:hAnsi="Tahoma" w:cs="Tahoma"/>
          <w:sz w:val="20"/>
          <w:szCs w:val="20"/>
        </w:rPr>
        <w:t>•</w:t>
      </w:r>
      <w:r w:rsidRPr="001A75AC">
        <w:rPr>
          <w:rStyle w:val="normalchar"/>
          <w:rFonts w:ascii="Tahoma" w:hAnsi="Tahoma" w:cs="Tahoma"/>
          <w:sz w:val="20"/>
          <w:szCs w:val="20"/>
        </w:rPr>
        <w:tab/>
        <w:t>Require the University to delete or stop processing their data, for example where the data is no longer necessary for the purposes of processing; and</w:t>
      </w:r>
    </w:p>
    <w:p w14:paraId="72C39099" w14:textId="77777777" w:rsidR="00ED4055" w:rsidRDefault="00ED4055" w:rsidP="00ED4055">
      <w:pPr>
        <w:pStyle w:val="Normal1"/>
        <w:spacing w:before="0" w:beforeAutospacing="0" w:after="0" w:afterAutospacing="0"/>
        <w:ind w:left="720" w:hanging="720"/>
        <w:jc w:val="both"/>
        <w:rPr>
          <w:rStyle w:val="normalchar"/>
          <w:rFonts w:ascii="Tahoma" w:hAnsi="Tahoma" w:cs="Tahoma"/>
          <w:sz w:val="20"/>
          <w:szCs w:val="20"/>
        </w:rPr>
      </w:pPr>
      <w:r w:rsidRPr="001A75AC">
        <w:rPr>
          <w:rStyle w:val="normalchar"/>
          <w:rFonts w:ascii="Tahoma" w:hAnsi="Tahoma" w:cs="Tahoma"/>
          <w:sz w:val="20"/>
          <w:szCs w:val="20"/>
        </w:rPr>
        <w:t>•</w:t>
      </w:r>
      <w:r w:rsidRPr="001A75AC">
        <w:rPr>
          <w:rStyle w:val="normalchar"/>
          <w:rFonts w:ascii="Tahoma" w:hAnsi="Tahoma" w:cs="Tahoma"/>
          <w:sz w:val="20"/>
          <w:szCs w:val="20"/>
        </w:rPr>
        <w:tab/>
        <w:t xml:space="preserve">Object to the processing of their data where the University is relying on its legitimate interests as the legal ground for </w:t>
      </w:r>
      <w:proofErr w:type="gramStart"/>
      <w:r w:rsidRPr="001A75AC">
        <w:rPr>
          <w:rStyle w:val="normalchar"/>
          <w:rFonts w:ascii="Tahoma" w:hAnsi="Tahoma" w:cs="Tahoma"/>
          <w:sz w:val="20"/>
          <w:szCs w:val="20"/>
        </w:rPr>
        <w:t>processing</w:t>
      </w:r>
      <w:r>
        <w:rPr>
          <w:rStyle w:val="normalchar"/>
          <w:rFonts w:ascii="Tahoma" w:hAnsi="Tahoma" w:cs="Tahoma"/>
          <w:sz w:val="20"/>
          <w:szCs w:val="20"/>
        </w:rPr>
        <w:t>;</w:t>
      </w:r>
      <w:proofErr w:type="gramEnd"/>
    </w:p>
    <w:p w14:paraId="538F38C3" w14:textId="77777777" w:rsidR="00ED4055" w:rsidRDefault="00ED4055" w:rsidP="00ED4055">
      <w:pPr>
        <w:pStyle w:val="Normal1"/>
        <w:numPr>
          <w:ilvl w:val="0"/>
          <w:numId w:val="24"/>
        </w:numPr>
        <w:spacing w:before="0" w:beforeAutospacing="0" w:after="0" w:afterAutospacing="0"/>
        <w:ind w:hanging="720"/>
        <w:jc w:val="both"/>
        <w:rPr>
          <w:rStyle w:val="normalchar"/>
          <w:rFonts w:ascii="Tahoma" w:hAnsi="Tahoma" w:cs="Tahoma"/>
          <w:sz w:val="20"/>
          <w:szCs w:val="20"/>
        </w:rPr>
      </w:pPr>
      <w:r w:rsidRPr="00A52633">
        <w:rPr>
          <w:rStyle w:val="normalchar"/>
          <w:rFonts w:ascii="Tahoma" w:hAnsi="Tahoma" w:cs="Tahoma"/>
          <w:sz w:val="20"/>
          <w:szCs w:val="20"/>
        </w:rPr>
        <w:t>Request the University provide a portable copy of the personal data they have provided about themselves for the performance of contract.</w:t>
      </w:r>
    </w:p>
    <w:p w14:paraId="3881825B" w14:textId="77777777" w:rsidR="00ED4055" w:rsidRPr="001A75AC" w:rsidRDefault="00ED4055" w:rsidP="00ED4055">
      <w:pPr>
        <w:pStyle w:val="Normal1"/>
        <w:spacing w:before="0" w:beforeAutospacing="0" w:after="0" w:afterAutospacing="0"/>
        <w:ind w:left="720" w:hanging="720"/>
        <w:jc w:val="both"/>
        <w:rPr>
          <w:rStyle w:val="normalchar"/>
          <w:rFonts w:ascii="Tahoma" w:hAnsi="Tahoma" w:cs="Tahoma"/>
          <w:sz w:val="20"/>
          <w:szCs w:val="20"/>
        </w:rPr>
      </w:pPr>
    </w:p>
    <w:p w14:paraId="5B72BE04" w14:textId="77777777" w:rsidR="00ED4055" w:rsidRPr="001A75AC" w:rsidRDefault="00ED4055" w:rsidP="00ED4055">
      <w:pPr>
        <w:pStyle w:val="Normal1"/>
        <w:spacing w:after="180"/>
        <w:jc w:val="both"/>
        <w:rPr>
          <w:rStyle w:val="normalchar"/>
          <w:rFonts w:ascii="Tahoma" w:hAnsi="Tahoma" w:cs="Tahoma"/>
          <w:sz w:val="20"/>
          <w:szCs w:val="20"/>
        </w:rPr>
      </w:pPr>
      <w:r w:rsidRPr="001A75AC">
        <w:rPr>
          <w:rStyle w:val="normalchar"/>
          <w:rFonts w:ascii="Tahoma" w:hAnsi="Tahoma" w:cs="Tahoma"/>
          <w:sz w:val="20"/>
          <w:szCs w:val="20"/>
        </w:rPr>
        <w:t xml:space="preserve">If you would like to exercise any of these rights, please contact the University Data Protection Officer using the following contact details: </w:t>
      </w:r>
    </w:p>
    <w:p w14:paraId="5BF07AF0" w14:textId="384E9652" w:rsidR="00ED4055" w:rsidRPr="001A75AC" w:rsidRDefault="00ED4055" w:rsidP="00ED4055">
      <w:pPr>
        <w:pStyle w:val="Normal1"/>
        <w:spacing w:before="0" w:beforeAutospacing="0" w:after="0" w:afterAutospacing="0"/>
        <w:jc w:val="both"/>
        <w:rPr>
          <w:rStyle w:val="normalchar"/>
          <w:rFonts w:ascii="Tahoma" w:hAnsi="Tahoma" w:cs="Tahoma"/>
          <w:sz w:val="20"/>
          <w:szCs w:val="20"/>
        </w:rPr>
      </w:pPr>
      <w:r w:rsidRPr="001A75AC">
        <w:rPr>
          <w:rStyle w:val="normalchar"/>
          <w:rFonts w:ascii="Tahoma" w:hAnsi="Tahoma" w:cs="Tahoma"/>
          <w:sz w:val="20"/>
          <w:szCs w:val="20"/>
        </w:rPr>
        <w:t xml:space="preserve">By email: </w:t>
      </w:r>
      <w:r w:rsidRPr="001A75AC">
        <w:rPr>
          <w:rStyle w:val="normalchar"/>
          <w:rFonts w:ascii="Tahoma" w:hAnsi="Tahoma" w:cs="Tahoma"/>
          <w:sz w:val="20"/>
          <w:szCs w:val="20"/>
        </w:rPr>
        <w:tab/>
      </w:r>
      <w:hyperlink r:id="rId25" w:history="1">
        <w:r w:rsidRPr="00156AF3">
          <w:rPr>
            <w:rStyle w:val="Hyperlink"/>
            <w:rFonts w:ascii="Tahoma" w:eastAsiaTheme="majorEastAsia" w:hAnsi="Tahoma" w:cs="Tahoma"/>
            <w:sz w:val="20"/>
            <w:szCs w:val="20"/>
          </w:rPr>
          <w:t>dpo@newman.ac.uk</w:t>
        </w:r>
      </w:hyperlink>
    </w:p>
    <w:p w14:paraId="33A94113" w14:textId="77777777" w:rsidR="00ED4055" w:rsidRPr="001A75AC" w:rsidRDefault="00ED4055" w:rsidP="00ED4055">
      <w:pPr>
        <w:pStyle w:val="Normal1"/>
        <w:spacing w:before="0" w:beforeAutospacing="0" w:after="0" w:afterAutospacing="0"/>
        <w:jc w:val="both"/>
        <w:rPr>
          <w:rStyle w:val="normalchar"/>
          <w:rFonts w:ascii="Tahoma" w:hAnsi="Tahoma" w:cs="Tahoma"/>
          <w:sz w:val="20"/>
          <w:szCs w:val="20"/>
        </w:rPr>
      </w:pPr>
      <w:r w:rsidRPr="001A75AC">
        <w:rPr>
          <w:rStyle w:val="normalchar"/>
          <w:rFonts w:ascii="Tahoma" w:hAnsi="Tahoma" w:cs="Tahoma"/>
          <w:sz w:val="20"/>
          <w:szCs w:val="20"/>
        </w:rPr>
        <w:t xml:space="preserve">By telephone: </w:t>
      </w:r>
      <w:r w:rsidRPr="001A75AC">
        <w:rPr>
          <w:rStyle w:val="normalchar"/>
          <w:rFonts w:ascii="Tahoma" w:hAnsi="Tahoma" w:cs="Tahoma"/>
          <w:sz w:val="20"/>
          <w:szCs w:val="20"/>
        </w:rPr>
        <w:tab/>
        <w:t xml:space="preserve">(0121) 476 1181 </w:t>
      </w:r>
      <w:r>
        <w:rPr>
          <w:rStyle w:val="normalchar"/>
          <w:rFonts w:ascii="Tahoma" w:hAnsi="Tahoma" w:cs="Tahoma"/>
          <w:sz w:val="20"/>
          <w:szCs w:val="20"/>
        </w:rPr>
        <w:t>ext. 2500</w:t>
      </w:r>
    </w:p>
    <w:p w14:paraId="7F32415A" w14:textId="77777777" w:rsidR="00ED4055" w:rsidRPr="001A75AC" w:rsidRDefault="00ED4055" w:rsidP="00ED4055">
      <w:pPr>
        <w:pStyle w:val="Normal1"/>
        <w:spacing w:before="0" w:beforeAutospacing="0" w:after="0" w:afterAutospacing="0"/>
        <w:jc w:val="both"/>
        <w:rPr>
          <w:rStyle w:val="normalchar"/>
          <w:rFonts w:ascii="Tahoma" w:hAnsi="Tahoma" w:cs="Tahoma"/>
          <w:sz w:val="20"/>
          <w:szCs w:val="20"/>
        </w:rPr>
      </w:pPr>
      <w:r w:rsidRPr="001A75AC">
        <w:rPr>
          <w:rStyle w:val="normalchar"/>
          <w:rFonts w:ascii="Tahoma" w:hAnsi="Tahoma" w:cs="Tahoma"/>
          <w:sz w:val="20"/>
          <w:szCs w:val="20"/>
        </w:rPr>
        <w:t>By post:</w:t>
      </w:r>
      <w:r w:rsidRPr="001A75AC">
        <w:rPr>
          <w:rStyle w:val="normalchar"/>
          <w:rFonts w:ascii="Tahoma" w:hAnsi="Tahoma" w:cs="Tahoma"/>
          <w:sz w:val="20"/>
          <w:szCs w:val="20"/>
        </w:rPr>
        <w:tab/>
        <w:t>Data Protection Officer</w:t>
      </w:r>
    </w:p>
    <w:p w14:paraId="46021687" w14:textId="77777777" w:rsidR="00ED4055" w:rsidRPr="001A75AC" w:rsidRDefault="00ED4055" w:rsidP="00ED4055">
      <w:pPr>
        <w:pStyle w:val="Normal1"/>
        <w:spacing w:before="0" w:beforeAutospacing="0" w:after="0" w:afterAutospacing="0"/>
        <w:jc w:val="both"/>
        <w:rPr>
          <w:rStyle w:val="normalchar"/>
          <w:rFonts w:ascii="Tahoma" w:hAnsi="Tahoma" w:cs="Tahoma"/>
          <w:sz w:val="20"/>
          <w:szCs w:val="20"/>
        </w:rPr>
      </w:pPr>
      <w:r w:rsidRPr="001A75AC">
        <w:rPr>
          <w:rStyle w:val="normalchar"/>
          <w:rFonts w:ascii="Tahoma" w:hAnsi="Tahoma" w:cs="Tahoma"/>
          <w:sz w:val="20"/>
          <w:szCs w:val="20"/>
        </w:rPr>
        <w:tab/>
      </w:r>
      <w:r w:rsidRPr="001A75AC">
        <w:rPr>
          <w:rStyle w:val="normalchar"/>
          <w:rFonts w:ascii="Tahoma" w:hAnsi="Tahoma" w:cs="Tahoma"/>
          <w:sz w:val="20"/>
          <w:szCs w:val="20"/>
        </w:rPr>
        <w:tab/>
        <w:t>c/o Newman University</w:t>
      </w:r>
    </w:p>
    <w:p w14:paraId="59270432" w14:textId="77777777" w:rsidR="00ED4055" w:rsidRPr="001A75AC" w:rsidRDefault="00ED4055" w:rsidP="00ED4055">
      <w:pPr>
        <w:pStyle w:val="Normal1"/>
        <w:spacing w:before="0" w:beforeAutospacing="0" w:after="0" w:afterAutospacing="0"/>
        <w:jc w:val="both"/>
        <w:rPr>
          <w:rStyle w:val="normalchar"/>
          <w:rFonts w:ascii="Tahoma" w:hAnsi="Tahoma" w:cs="Tahoma"/>
          <w:sz w:val="20"/>
          <w:szCs w:val="20"/>
        </w:rPr>
      </w:pPr>
      <w:r w:rsidRPr="001A75AC">
        <w:rPr>
          <w:rStyle w:val="normalchar"/>
          <w:rFonts w:ascii="Tahoma" w:hAnsi="Tahoma" w:cs="Tahoma"/>
          <w:sz w:val="20"/>
          <w:szCs w:val="20"/>
        </w:rPr>
        <w:tab/>
      </w:r>
      <w:r w:rsidRPr="001A75AC">
        <w:rPr>
          <w:rStyle w:val="normalchar"/>
          <w:rFonts w:ascii="Tahoma" w:hAnsi="Tahoma" w:cs="Tahoma"/>
          <w:sz w:val="20"/>
          <w:szCs w:val="20"/>
        </w:rPr>
        <w:tab/>
        <w:t>Genners Lane</w:t>
      </w:r>
    </w:p>
    <w:p w14:paraId="48D8D31F" w14:textId="77777777" w:rsidR="00ED4055" w:rsidRPr="001A75AC" w:rsidRDefault="00ED4055" w:rsidP="00ED4055">
      <w:pPr>
        <w:pStyle w:val="Normal1"/>
        <w:spacing w:before="0" w:beforeAutospacing="0" w:after="0" w:afterAutospacing="0"/>
        <w:jc w:val="both"/>
        <w:rPr>
          <w:rStyle w:val="normalchar"/>
          <w:rFonts w:ascii="Tahoma" w:hAnsi="Tahoma" w:cs="Tahoma"/>
          <w:sz w:val="20"/>
          <w:szCs w:val="20"/>
        </w:rPr>
      </w:pPr>
      <w:r w:rsidRPr="001A75AC">
        <w:rPr>
          <w:rStyle w:val="normalchar"/>
          <w:rFonts w:ascii="Tahoma" w:hAnsi="Tahoma" w:cs="Tahoma"/>
          <w:sz w:val="20"/>
          <w:szCs w:val="20"/>
        </w:rPr>
        <w:tab/>
      </w:r>
      <w:r w:rsidRPr="001A75AC">
        <w:rPr>
          <w:rStyle w:val="normalchar"/>
          <w:rFonts w:ascii="Tahoma" w:hAnsi="Tahoma" w:cs="Tahoma"/>
          <w:sz w:val="20"/>
          <w:szCs w:val="20"/>
        </w:rPr>
        <w:tab/>
        <w:t>Bartley Green</w:t>
      </w:r>
    </w:p>
    <w:p w14:paraId="412827C0" w14:textId="77777777" w:rsidR="00ED4055" w:rsidRPr="001A75AC" w:rsidRDefault="00ED4055" w:rsidP="00ED4055">
      <w:pPr>
        <w:pStyle w:val="Normal1"/>
        <w:spacing w:before="0" w:beforeAutospacing="0" w:after="0" w:afterAutospacing="0"/>
        <w:ind w:left="720" w:firstLine="720"/>
        <w:jc w:val="both"/>
        <w:rPr>
          <w:rStyle w:val="normalchar"/>
          <w:rFonts w:ascii="Tahoma" w:hAnsi="Tahoma" w:cs="Tahoma"/>
          <w:sz w:val="20"/>
          <w:szCs w:val="20"/>
        </w:rPr>
      </w:pPr>
      <w:r w:rsidRPr="001A75AC">
        <w:rPr>
          <w:rStyle w:val="normalchar"/>
          <w:rFonts w:ascii="Tahoma" w:hAnsi="Tahoma" w:cs="Tahoma"/>
          <w:sz w:val="20"/>
          <w:szCs w:val="20"/>
        </w:rPr>
        <w:t>Birmingham</w:t>
      </w:r>
    </w:p>
    <w:p w14:paraId="3C89C246" w14:textId="77777777" w:rsidR="00ED4055" w:rsidRPr="001A75AC" w:rsidRDefault="00ED4055" w:rsidP="00ED4055">
      <w:pPr>
        <w:pStyle w:val="Normal1"/>
        <w:spacing w:before="0" w:beforeAutospacing="0" w:after="0" w:afterAutospacing="0"/>
        <w:ind w:left="720" w:firstLine="720"/>
        <w:jc w:val="both"/>
        <w:rPr>
          <w:rStyle w:val="normalchar"/>
          <w:rFonts w:ascii="Tahoma" w:hAnsi="Tahoma" w:cs="Tahoma"/>
          <w:sz w:val="20"/>
          <w:szCs w:val="20"/>
        </w:rPr>
      </w:pPr>
      <w:r w:rsidRPr="001A75AC">
        <w:rPr>
          <w:rStyle w:val="normalchar"/>
          <w:rFonts w:ascii="Tahoma" w:hAnsi="Tahoma" w:cs="Tahoma"/>
          <w:sz w:val="20"/>
          <w:szCs w:val="20"/>
        </w:rPr>
        <w:t>B32 3NT</w:t>
      </w:r>
      <w:r w:rsidRPr="001A75AC">
        <w:rPr>
          <w:rStyle w:val="normalchar"/>
          <w:rFonts w:ascii="Tahoma" w:hAnsi="Tahoma" w:cs="Tahoma"/>
          <w:sz w:val="20"/>
          <w:szCs w:val="20"/>
        </w:rPr>
        <w:tab/>
      </w:r>
      <w:r w:rsidRPr="001A75AC">
        <w:rPr>
          <w:rStyle w:val="normalchar"/>
          <w:rFonts w:ascii="Tahoma" w:hAnsi="Tahoma" w:cs="Tahoma"/>
          <w:sz w:val="20"/>
          <w:szCs w:val="20"/>
        </w:rPr>
        <w:tab/>
      </w:r>
    </w:p>
    <w:p w14:paraId="0BEEC2E3" w14:textId="77777777" w:rsidR="00ED4055" w:rsidRPr="001A75AC" w:rsidRDefault="00ED4055" w:rsidP="00ED4055">
      <w:pPr>
        <w:pStyle w:val="Normal1"/>
        <w:spacing w:after="180"/>
        <w:jc w:val="both"/>
        <w:rPr>
          <w:rStyle w:val="normalchar"/>
          <w:rFonts w:ascii="Tahoma" w:hAnsi="Tahoma" w:cs="Tahoma"/>
          <w:sz w:val="20"/>
          <w:szCs w:val="20"/>
        </w:rPr>
      </w:pPr>
      <w:r w:rsidRPr="001A75AC">
        <w:rPr>
          <w:rStyle w:val="normalchar"/>
          <w:rFonts w:ascii="Tahoma" w:hAnsi="Tahoma" w:cs="Tahoma"/>
          <w:sz w:val="20"/>
          <w:szCs w:val="20"/>
        </w:rPr>
        <w:t xml:space="preserve">If you are not content with the how we handle your information we would ask you to contact our Data Protection Officer to help you. However, you do also have the right to complain directly to the Information Commissioner at: </w:t>
      </w:r>
    </w:p>
    <w:p w14:paraId="61B72E91" w14:textId="77777777" w:rsidR="00ED4055" w:rsidRPr="001A75AC" w:rsidRDefault="00ED4055" w:rsidP="00ED4055">
      <w:pPr>
        <w:pStyle w:val="Normal1"/>
        <w:spacing w:before="0" w:beforeAutospacing="0" w:after="0" w:afterAutospacing="0"/>
        <w:jc w:val="both"/>
        <w:rPr>
          <w:rStyle w:val="normalchar"/>
          <w:rFonts w:ascii="Tahoma" w:hAnsi="Tahoma" w:cs="Tahoma"/>
          <w:sz w:val="20"/>
          <w:szCs w:val="20"/>
        </w:rPr>
      </w:pPr>
      <w:r w:rsidRPr="001A75AC">
        <w:rPr>
          <w:rStyle w:val="normalchar"/>
          <w:rFonts w:ascii="Tahoma" w:hAnsi="Tahoma" w:cs="Tahoma"/>
          <w:sz w:val="20"/>
          <w:szCs w:val="20"/>
        </w:rPr>
        <w:t>Information Commissioner’s Office</w:t>
      </w:r>
    </w:p>
    <w:p w14:paraId="4B82620B" w14:textId="77777777" w:rsidR="00ED4055" w:rsidRPr="001A75AC" w:rsidRDefault="00ED4055" w:rsidP="00ED4055">
      <w:pPr>
        <w:pStyle w:val="Normal1"/>
        <w:spacing w:before="0" w:beforeAutospacing="0" w:after="0" w:afterAutospacing="0"/>
        <w:jc w:val="both"/>
        <w:rPr>
          <w:rStyle w:val="normalchar"/>
          <w:rFonts w:ascii="Tahoma" w:hAnsi="Tahoma" w:cs="Tahoma"/>
          <w:sz w:val="20"/>
          <w:szCs w:val="20"/>
        </w:rPr>
      </w:pPr>
      <w:r w:rsidRPr="001A75AC">
        <w:rPr>
          <w:rStyle w:val="normalchar"/>
          <w:rFonts w:ascii="Tahoma" w:hAnsi="Tahoma" w:cs="Tahoma"/>
          <w:sz w:val="20"/>
          <w:szCs w:val="20"/>
        </w:rPr>
        <w:t>Wycliffe House</w:t>
      </w:r>
    </w:p>
    <w:p w14:paraId="63F81304" w14:textId="77777777" w:rsidR="00ED4055" w:rsidRPr="001A75AC" w:rsidRDefault="00ED4055" w:rsidP="00ED4055">
      <w:pPr>
        <w:pStyle w:val="Normal1"/>
        <w:spacing w:before="0" w:beforeAutospacing="0" w:after="0" w:afterAutospacing="0"/>
        <w:jc w:val="both"/>
        <w:rPr>
          <w:rStyle w:val="normalchar"/>
          <w:rFonts w:ascii="Tahoma" w:hAnsi="Tahoma" w:cs="Tahoma"/>
          <w:sz w:val="20"/>
          <w:szCs w:val="20"/>
        </w:rPr>
      </w:pPr>
      <w:r w:rsidRPr="001A75AC">
        <w:rPr>
          <w:rStyle w:val="normalchar"/>
          <w:rFonts w:ascii="Tahoma" w:hAnsi="Tahoma" w:cs="Tahoma"/>
          <w:sz w:val="20"/>
          <w:szCs w:val="20"/>
        </w:rPr>
        <w:t>Water Lane</w:t>
      </w:r>
    </w:p>
    <w:p w14:paraId="3EFE642F" w14:textId="77777777" w:rsidR="00ED4055" w:rsidRPr="001A75AC" w:rsidRDefault="00ED4055" w:rsidP="00ED4055">
      <w:pPr>
        <w:pStyle w:val="Normal1"/>
        <w:spacing w:before="0" w:beforeAutospacing="0" w:after="0" w:afterAutospacing="0"/>
        <w:jc w:val="both"/>
        <w:rPr>
          <w:rStyle w:val="normalchar"/>
          <w:rFonts w:ascii="Tahoma" w:hAnsi="Tahoma" w:cs="Tahoma"/>
          <w:sz w:val="20"/>
          <w:szCs w:val="20"/>
        </w:rPr>
      </w:pPr>
      <w:r w:rsidRPr="001A75AC">
        <w:rPr>
          <w:rStyle w:val="normalchar"/>
          <w:rFonts w:ascii="Tahoma" w:hAnsi="Tahoma" w:cs="Tahoma"/>
          <w:sz w:val="20"/>
          <w:szCs w:val="20"/>
        </w:rPr>
        <w:t>Wilmslow</w:t>
      </w:r>
    </w:p>
    <w:p w14:paraId="40562FD9" w14:textId="77777777" w:rsidR="00ED4055" w:rsidRPr="001A75AC" w:rsidRDefault="00ED4055" w:rsidP="00ED4055">
      <w:pPr>
        <w:pStyle w:val="Normal1"/>
        <w:spacing w:before="0" w:beforeAutospacing="0" w:after="0" w:afterAutospacing="0"/>
        <w:jc w:val="both"/>
        <w:rPr>
          <w:rStyle w:val="normalchar"/>
          <w:rFonts w:ascii="Tahoma" w:hAnsi="Tahoma" w:cs="Tahoma"/>
          <w:sz w:val="20"/>
          <w:szCs w:val="20"/>
        </w:rPr>
      </w:pPr>
      <w:r w:rsidRPr="001A75AC">
        <w:rPr>
          <w:rStyle w:val="normalchar"/>
          <w:rFonts w:ascii="Tahoma" w:hAnsi="Tahoma" w:cs="Tahoma"/>
          <w:sz w:val="20"/>
          <w:szCs w:val="20"/>
        </w:rPr>
        <w:lastRenderedPageBreak/>
        <w:t>Cheshire SK9 5AF</w:t>
      </w:r>
    </w:p>
    <w:p w14:paraId="45766A54" w14:textId="5113045E" w:rsidR="00ED4055" w:rsidRPr="001A75AC" w:rsidRDefault="00ED4055" w:rsidP="00ED4055">
      <w:pPr>
        <w:pStyle w:val="Normal1"/>
        <w:spacing w:after="180"/>
        <w:jc w:val="both"/>
        <w:rPr>
          <w:rStyle w:val="normalchar"/>
          <w:rFonts w:ascii="Tahoma" w:hAnsi="Tahoma" w:cs="Tahoma"/>
          <w:sz w:val="20"/>
          <w:szCs w:val="20"/>
        </w:rPr>
      </w:pPr>
      <w:r w:rsidRPr="001A75AC">
        <w:rPr>
          <w:rStyle w:val="normalchar"/>
          <w:rFonts w:ascii="Tahoma" w:hAnsi="Tahoma" w:cs="Tahoma"/>
          <w:sz w:val="20"/>
          <w:szCs w:val="20"/>
        </w:rPr>
        <w:t>Information about the Information Commissioner is available at:</w:t>
      </w:r>
      <w:r w:rsidRPr="001A75AC">
        <w:t xml:space="preserve"> </w:t>
      </w:r>
      <w:hyperlink r:id="rId26" w:history="1">
        <w:r w:rsidRPr="001A75AC">
          <w:rPr>
            <w:rStyle w:val="Hyperlink"/>
            <w:rFonts w:ascii="Tahoma" w:eastAsiaTheme="majorEastAsia" w:hAnsi="Tahoma" w:cs="Tahoma"/>
            <w:color w:val="auto"/>
            <w:sz w:val="20"/>
            <w:szCs w:val="20"/>
          </w:rPr>
          <w:t>https://ico.org.uk/</w:t>
        </w:r>
      </w:hyperlink>
    </w:p>
    <w:p w14:paraId="6AD9F1D4" w14:textId="77777777" w:rsidR="00ED4055" w:rsidRPr="001A75AC" w:rsidRDefault="00ED4055" w:rsidP="00ED4055">
      <w:pPr>
        <w:pStyle w:val="Normal1"/>
        <w:spacing w:before="0" w:beforeAutospacing="0" w:after="0" w:afterAutospacing="0"/>
        <w:jc w:val="both"/>
        <w:rPr>
          <w:rStyle w:val="normalchar"/>
          <w:rFonts w:ascii="Tahoma" w:hAnsi="Tahoma" w:cs="Tahoma"/>
          <w:b/>
          <w:sz w:val="20"/>
          <w:szCs w:val="20"/>
        </w:rPr>
      </w:pPr>
      <w:r w:rsidRPr="001A75AC">
        <w:rPr>
          <w:rStyle w:val="normalchar"/>
          <w:rFonts w:ascii="Tahoma" w:hAnsi="Tahoma" w:cs="Tahoma"/>
          <w:b/>
          <w:sz w:val="20"/>
          <w:szCs w:val="20"/>
        </w:rPr>
        <w:t>Changes to this privacy notice</w:t>
      </w:r>
    </w:p>
    <w:p w14:paraId="6C51AC3F" w14:textId="43FDA8B8" w:rsidR="00ED4055" w:rsidRPr="001A75AC" w:rsidRDefault="00ED4055" w:rsidP="69A5B0F2">
      <w:pPr>
        <w:pStyle w:val="Normal1"/>
        <w:spacing w:before="0" w:beforeAutospacing="0" w:after="0" w:afterAutospacing="0"/>
        <w:jc w:val="both"/>
        <w:rPr>
          <w:rStyle w:val="normalchar"/>
          <w:rFonts w:ascii="Tahoma" w:hAnsi="Tahoma" w:cs="Tahoma"/>
          <w:sz w:val="20"/>
          <w:szCs w:val="20"/>
        </w:rPr>
      </w:pPr>
      <w:r w:rsidRPr="69A5B0F2">
        <w:rPr>
          <w:rStyle w:val="normalchar"/>
          <w:rFonts w:ascii="Tahoma" w:hAnsi="Tahoma" w:cs="Tahoma"/>
          <w:sz w:val="20"/>
          <w:szCs w:val="20"/>
        </w:rPr>
        <w:t>This privacy notice may be updated from time to time so you may wish to check it each time you submit personal information to the University. We encourage you to check this privacy notice from time to time to ensure you understand how your data will be used and to see any minor updates. If material changes are made to the privacy notice, for example, how we would</w:t>
      </w:r>
    </w:p>
    <w:p w14:paraId="461F3FA3" w14:textId="74469DF4" w:rsidR="00ED4055" w:rsidRPr="001A75AC" w:rsidRDefault="00ED4055" w:rsidP="69A5B0F2">
      <w:pPr>
        <w:pStyle w:val="Normal1"/>
        <w:spacing w:before="0" w:beforeAutospacing="0" w:after="0" w:afterAutospacing="0"/>
        <w:jc w:val="both"/>
        <w:rPr>
          <w:rStyle w:val="normalchar"/>
          <w:rFonts w:ascii="Tahoma" w:hAnsi="Tahoma" w:cs="Tahoma"/>
          <w:sz w:val="20"/>
          <w:szCs w:val="20"/>
        </w:rPr>
      </w:pPr>
      <w:r w:rsidRPr="69A5B0F2">
        <w:rPr>
          <w:rStyle w:val="normalchar"/>
          <w:rFonts w:ascii="Tahoma" w:hAnsi="Tahoma" w:cs="Tahoma"/>
          <w:sz w:val="20"/>
          <w:szCs w:val="20"/>
        </w:rPr>
        <w:t xml:space="preserve"> like to use your personal data, we will provide a more prominent notice (for example, email notification or correspondence of privacy notice changes).</w:t>
      </w:r>
    </w:p>
    <w:p w14:paraId="7BA61FB4" w14:textId="77777777" w:rsidR="00ED4055" w:rsidRPr="00ED4055" w:rsidRDefault="00ED4055" w:rsidP="00ED4055"/>
    <w:bookmarkEnd w:id="6"/>
    <w:p w14:paraId="490898B1" w14:textId="77777777" w:rsidR="00ED4055" w:rsidRDefault="00ED4055">
      <w:pPr>
        <w:spacing w:after="0"/>
        <w:rPr>
          <w:rFonts w:ascii="Tahoma" w:eastAsiaTheme="majorEastAsia" w:hAnsi="Tahoma" w:cs="Tahoma"/>
          <w:b/>
          <w:u w:val="single"/>
        </w:rPr>
      </w:pPr>
      <w:r>
        <w:rPr>
          <w:rFonts w:ascii="Tahoma" w:hAnsi="Tahoma" w:cs="Tahoma"/>
          <w:u w:val="single"/>
        </w:rPr>
        <w:br w:type="page"/>
      </w:r>
    </w:p>
    <w:p w14:paraId="2AEF132E" w14:textId="6318C9F5" w:rsidR="002D44BD" w:rsidRPr="00E568A2" w:rsidRDefault="002B33CC" w:rsidP="003A4F79">
      <w:pPr>
        <w:pStyle w:val="Heading1"/>
        <w:jc w:val="center"/>
        <w:rPr>
          <w:rFonts w:ascii="Tahoma" w:hAnsi="Tahoma" w:cs="Tahoma"/>
          <w:color w:val="auto"/>
          <w:sz w:val="22"/>
          <w:szCs w:val="22"/>
          <w:u w:val="single"/>
        </w:rPr>
      </w:pPr>
      <w:bookmarkStart w:id="8" w:name="_Toc161150035"/>
      <w:r w:rsidRPr="5E15E6B1">
        <w:rPr>
          <w:rFonts w:ascii="Tahoma" w:hAnsi="Tahoma" w:cs="Tahoma"/>
          <w:color w:val="auto"/>
          <w:sz w:val="22"/>
          <w:szCs w:val="22"/>
          <w:u w:val="single"/>
        </w:rPr>
        <w:lastRenderedPageBreak/>
        <w:t>Part E – UKVI</w:t>
      </w:r>
      <w:r w:rsidR="007D6843" w:rsidRPr="5E15E6B1">
        <w:rPr>
          <w:rFonts w:ascii="Tahoma" w:hAnsi="Tahoma" w:cs="Tahoma"/>
          <w:color w:val="auto"/>
          <w:sz w:val="22"/>
          <w:szCs w:val="22"/>
          <w:u w:val="single"/>
        </w:rPr>
        <w:t xml:space="preserve"> </w:t>
      </w:r>
      <w:r w:rsidR="00145D06">
        <w:rPr>
          <w:rFonts w:ascii="Tahoma" w:hAnsi="Tahoma" w:cs="Tahoma"/>
          <w:color w:val="auto"/>
          <w:sz w:val="22"/>
          <w:szCs w:val="22"/>
          <w:u w:val="single"/>
        </w:rPr>
        <w:t>Student Route Visa</w:t>
      </w:r>
      <w:r w:rsidR="007D6843" w:rsidRPr="5E15E6B1">
        <w:rPr>
          <w:rFonts w:ascii="Tahoma" w:hAnsi="Tahoma" w:cs="Tahoma"/>
          <w:color w:val="auto"/>
          <w:sz w:val="22"/>
          <w:szCs w:val="22"/>
          <w:u w:val="single"/>
        </w:rPr>
        <w:t xml:space="preserve"> attendance monitoring</w:t>
      </w:r>
      <w:r w:rsidRPr="5E15E6B1">
        <w:rPr>
          <w:rFonts w:ascii="Tahoma" w:hAnsi="Tahoma" w:cs="Tahoma"/>
          <w:color w:val="auto"/>
          <w:sz w:val="22"/>
          <w:szCs w:val="22"/>
          <w:u w:val="single"/>
        </w:rPr>
        <w:t xml:space="preserve"> policy</w:t>
      </w:r>
      <w:bookmarkEnd w:id="8"/>
    </w:p>
    <w:bookmarkEnd w:id="0"/>
    <w:p w14:paraId="4F5B3C90" w14:textId="765ABBB9" w:rsidR="00232EB9" w:rsidRPr="00C656DA" w:rsidRDefault="00232EB9" w:rsidP="0083038A">
      <w:pPr>
        <w:spacing w:line="276" w:lineRule="auto"/>
        <w:jc w:val="both"/>
        <w:rPr>
          <w:rFonts w:ascii="Tahoma" w:hAnsi="Tahoma" w:cs="Tahoma"/>
        </w:rPr>
      </w:pPr>
    </w:p>
    <w:p w14:paraId="7DB3431A" w14:textId="4D6B7C30" w:rsidR="00F01F80" w:rsidRPr="00C656DA" w:rsidRDefault="00F01F80" w:rsidP="00F01F80">
      <w:pPr>
        <w:pStyle w:val="paragraph"/>
        <w:spacing w:before="0" w:beforeAutospacing="0" w:after="0" w:afterAutospacing="0"/>
        <w:ind w:left="-15"/>
        <w:textAlignment w:val="baseline"/>
        <w:rPr>
          <w:rFonts w:ascii="Tahoma" w:hAnsi="Tahoma" w:cs="Tahoma"/>
          <w:b/>
          <w:bCs/>
          <w:color w:val="000000"/>
          <w:sz w:val="22"/>
          <w:szCs w:val="22"/>
        </w:rPr>
      </w:pPr>
      <w:r w:rsidRPr="00C656DA">
        <w:rPr>
          <w:rStyle w:val="normaltextrun"/>
          <w:rFonts w:ascii="Tahoma" w:hAnsi="Tahoma" w:cs="Tahoma"/>
          <w:b/>
          <w:bCs/>
          <w:color w:val="000000"/>
          <w:sz w:val="22"/>
          <w:szCs w:val="22"/>
        </w:rPr>
        <w:t>Introduction </w:t>
      </w:r>
      <w:r w:rsidRPr="00C656DA">
        <w:rPr>
          <w:rStyle w:val="eop"/>
          <w:rFonts w:ascii="Tahoma" w:hAnsi="Tahoma" w:cs="Tahoma"/>
          <w:b/>
          <w:bCs/>
          <w:color w:val="0078D4"/>
          <w:sz w:val="22"/>
          <w:szCs w:val="22"/>
        </w:rPr>
        <w:t> </w:t>
      </w:r>
    </w:p>
    <w:p w14:paraId="61222D23" w14:textId="51DFBEBC" w:rsidR="00F01F80" w:rsidRPr="00C656DA" w:rsidRDefault="00F01F80" w:rsidP="00F01F80">
      <w:pPr>
        <w:pStyle w:val="paragraph"/>
        <w:spacing w:before="0" w:beforeAutospacing="0" w:after="0" w:afterAutospacing="0"/>
        <w:ind w:left="-15"/>
        <w:jc w:val="both"/>
        <w:textAlignment w:val="baseline"/>
        <w:rPr>
          <w:rFonts w:ascii="Tahoma" w:hAnsi="Tahoma" w:cs="Tahoma"/>
          <w:color w:val="000000"/>
          <w:sz w:val="22"/>
          <w:szCs w:val="22"/>
        </w:rPr>
      </w:pPr>
      <w:r w:rsidRPr="06A6B834">
        <w:rPr>
          <w:rStyle w:val="normaltextrun"/>
          <w:rFonts w:ascii="Tahoma" w:hAnsi="Tahoma" w:cs="Tahoma"/>
          <w:color w:val="000000" w:themeColor="text1"/>
          <w:sz w:val="22"/>
          <w:szCs w:val="22"/>
        </w:rPr>
        <w:t xml:space="preserve">As a </w:t>
      </w:r>
      <w:r w:rsidR="00481BD1">
        <w:rPr>
          <w:rStyle w:val="normaltextrun"/>
          <w:rFonts w:ascii="Tahoma" w:hAnsi="Tahoma" w:cs="Tahoma"/>
          <w:color w:val="000000" w:themeColor="text1"/>
          <w:sz w:val="22"/>
          <w:szCs w:val="22"/>
        </w:rPr>
        <w:t>Student Route</w:t>
      </w:r>
      <w:r w:rsidRPr="06A6B834">
        <w:rPr>
          <w:rStyle w:val="normaltextrun"/>
          <w:rFonts w:ascii="Tahoma" w:hAnsi="Tahoma" w:cs="Tahoma"/>
          <w:color w:val="000000" w:themeColor="text1"/>
          <w:sz w:val="22"/>
          <w:szCs w:val="22"/>
        </w:rPr>
        <w:t xml:space="preserve"> sponsor Birmingham Newman University is responsible for ensuring that it meets United Kingdom Visa and Immigration (UKVI) attendance monitoring requirements for all students sponsored under the </w:t>
      </w:r>
      <w:r w:rsidR="00481BD1">
        <w:rPr>
          <w:rStyle w:val="normaltextrun"/>
          <w:rFonts w:ascii="Tahoma" w:hAnsi="Tahoma" w:cs="Tahoma"/>
          <w:color w:val="000000" w:themeColor="text1"/>
          <w:sz w:val="22"/>
          <w:szCs w:val="22"/>
        </w:rPr>
        <w:t>Student Route</w:t>
      </w:r>
      <w:r w:rsidRPr="06A6B834">
        <w:rPr>
          <w:rStyle w:val="normaltextrun"/>
          <w:rFonts w:ascii="Tahoma" w:hAnsi="Tahoma" w:cs="Tahoma"/>
          <w:color w:val="000000" w:themeColor="text1"/>
          <w:sz w:val="22"/>
          <w:szCs w:val="22"/>
        </w:rPr>
        <w:t xml:space="preserve"> visa route. UKVI expects </w:t>
      </w:r>
      <w:r w:rsidR="00481BD1">
        <w:rPr>
          <w:rStyle w:val="normaltextrun"/>
          <w:rFonts w:ascii="Tahoma" w:hAnsi="Tahoma" w:cs="Tahoma"/>
          <w:color w:val="000000" w:themeColor="text1"/>
          <w:sz w:val="22"/>
          <w:szCs w:val="22"/>
        </w:rPr>
        <w:t>Student Route</w:t>
      </w:r>
      <w:r w:rsidRPr="06A6B834">
        <w:rPr>
          <w:rStyle w:val="normaltextrun"/>
          <w:rFonts w:ascii="Tahoma" w:hAnsi="Tahoma" w:cs="Tahoma"/>
          <w:color w:val="000000" w:themeColor="text1"/>
          <w:sz w:val="22"/>
          <w:szCs w:val="22"/>
        </w:rPr>
        <w:t xml:space="preserve"> sponsors to monitor student engagement with Birmingham Newman University and report to them via the Sponsor Management System (SMS) if a student is no longer in attendance. Failure to monitor </w:t>
      </w:r>
      <w:r w:rsidR="00481BD1">
        <w:rPr>
          <w:rStyle w:val="normaltextrun"/>
          <w:rFonts w:ascii="Tahoma" w:hAnsi="Tahoma" w:cs="Tahoma"/>
          <w:color w:val="000000" w:themeColor="text1"/>
          <w:sz w:val="22"/>
          <w:szCs w:val="22"/>
        </w:rPr>
        <w:t>Student Route</w:t>
      </w:r>
      <w:r w:rsidRPr="06A6B834">
        <w:rPr>
          <w:rStyle w:val="normaltextrun"/>
          <w:rFonts w:ascii="Tahoma" w:hAnsi="Tahoma" w:cs="Tahoma"/>
          <w:color w:val="000000" w:themeColor="text1"/>
          <w:sz w:val="22"/>
          <w:szCs w:val="22"/>
        </w:rPr>
        <w:t xml:space="preserve"> student engagement is likely to result in sanctions against Birmingham Newman University which could lead to the revocation of the </w:t>
      </w:r>
      <w:r w:rsidR="00481BD1">
        <w:rPr>
          <w:rStyle w:val="normaltextrun"/>
          <w:rFonts w:ascii="Tahoma" w:hAnsi="Tahoma" w:cs="Tahoma"/>
          <w:color w:val="000000" w:themeColor="text1"/>
          <w:sz w:val="22"/>
          <w:szCs w:val="22"/>
        </w:rPr>
        <w:t>Student Route</w:t>
      </w:r>
      <w:r w:rsidRPr="06A6B834">
        <w:rPr>
          <w:rStyle w:val="normaltextrun"/>
          <w:rFonts w:ascii="Tahoma" w:hAnsi="Tahoma" w:cs="Tahoma"/>
          <w:color w:val="000000" w:themeColor="text1"/>
          <w:sz w:val="22"/>
          <w:szCs w:val="22"/>
        </w:rPr>
        <w:t xml:space="preserve"> sponsor licence.   </w:t>
      </w:r>
      <w:r w:rsidRPr="00C656DA">
        <w:rPr>
          <w:rStyle w:val="eop"/>
          <w:rFonts w:ascii="Tahoma" w:hAnsi="Tahoma" w:cs="Tahoma"/>
          <w:color w:val="0078D4"/>
          <w:sz w:val="22"/>
          <w:szCs w:val="22"/>
        </w:rPr>
        <w:t> </w:t>
      </w:r>
    </w:p>
    <w:p w14:paraId="2FD7BFB6" w14:textId="77777777" w:rsidR="00186D45" w:rsidRDefault="00186D45" w:rsidP="00F01F80">
      <w:pPr>
        <w:pStyle w:val="paragraph"/>
        <w:spacing w:before="0" w:beforeAutospacing="0" w:after="0" w:afterAutospacing="0"/>
        <w:ind w:left="-15"/>
        <w:jc w:val="both"/>
        <w:textAlignment w:val="baseline"/>
        <w:rPr>
          <w:rStyle w:val="eop"/>
          <w:rFonts w:ascii="Tahoma" w:hAnsi="Tahoma" w:cs="Tahoma"/>
          <w:color w:val="0078D4"/>
          <w:sz w:val="22"/>
          <w:szCs w:val="22"/>
        </w:rPr>
      </w:pPr>
    </w:p>
    <w:p w14:paraId="14404DE4" w14:textId="49FA897C" w:rsidR="00186D45" w:rsidRPr="00186D45" w:rsidRDefault="00186D45" w:rsidP="00F01F80">
      <w:pPr>
        <w:pStyle w:val="paragraph"/>
        <w:spacing w:before="0" w:beforeAutospacing="0" w:after="0" w:afterAutospacing="0"/>
        <w:ind w:left="-15"/>
        <w:jc w:val="both"/>
        <w:textAlignment w:val="baseline"/>
        <w:rPr>
          <w:rStyle w:val="eop"/>
          <w:rFonts w:ascii="Tahoma" w:hAnsi="Tahoma" w:cs="Tahoma"/>
          <w:sz w:val="22"/>
          <w:szCs w:val="22"/>
        </w:rPr>
      </w:pPr>
      <w:r w:rsidRPr="00186D45">
        <w:rPr>
          <w:rStyle w:val="eop"/>
          <w:rFonts w:ascii="Tahoma" w:hAnsi="Tahoma" w:cs="Tahoma"/>
          <w:sz w:val="22"/>
          <w:szCs w:val="22"/>
        </w:rPr>
        <w:t xml:space="preserve">The Student Route is a point-based visa system for all international students, including EU, EEA and Swiss students, </w:t>
      </w:r>
      <w:r w:rsidR="003F5268" w:rsidRPr="00186D45">
        <w:rPr>
          <w:rStyle w:val="eop"/>
          <w:rFonts w:ascii="Tahoma" w:hAnsi="Tahoma" w:cs="Tahoma"/>
          <w:sz w:val="22"/>
          <w:szCs w:val="22"/>
        </w:rPr>
        <w:t>who</w:t>
      </w:r>
      <w:r w:rsidRPr="00186D45">
        <w:rPr>
          <w:rStyle w:val="eop"/>
          <w:rFonts w:ascii="Tahoma" w:hAnsi="Tahoma" w:cs="Tahoma"/>
          <w:sz w:val="22"/>
          <w:szCs w:val="22"/>
        </w:rPr>
        <w:t xml:space="preserve"> want to study in the UK.</w:t>
      </w:r>
    </w:p>
    <w:p w14:paraId="4168C885" w14:textId="77777777" w:rsidR="00186D45" w:rsidRDefault="00186D45" w:rsidP="00F01F80">
      <w:pPr>
        <w:pStyle w:val="paragraph"/>
        <w:spacing w:before="0" w:beforeAutospacing="0" w:after="0" w:afterAutospacing="0"/>
        <w:ind w:left="-15"/>
        <w:jc w:val="both"/>
        <w:textAlignment w:val="baseline"/>
        <w:rPr>
          <w:rStyle w:val="eop"/>
          <w:rFonts w:ascii="Tahoma" w:hAnsi="Tahoma" w:cs="Tahoma"/>
          <w:color w:val="0078D4"/>
          <w:sz w:val="22"/>
          <w:szCs w:val="22"/>
        </w:rPr>
      </w:pPr>
    </w:p>
    <w:p w14:paraId="336719D8" w14:textId="11E0BCC1" w:rsidR="00F01F80" w:rsidRPr="00C656DA" w:rsidRDefault="00F01F80" w:rsidP="00F01F80">
      <w:pPr>
        <w:pStyle w:val="paragraph"/>
        <w:spacing w:before="0" w:beforeAutospacing="0" w:after="0" w:afterAutospacing="0"/>
        <w:ind w:left="-15"/>
        <w:jc w:val="both"/>
        <w:textAlignment w:val="baseline"/>
        <w:rPr>
          <w:rFonts w:ascii="Tahoma" w:hAnsi="Tahoma" w:cs="Tahoma"/>
          <w:color w:val="000000"/>
          <w:sz w:val="22"/>
          <w:szCs w:val="22"/>
        </w:rPr>
      </w:pPr>
      <w:r w:rsidRPr="00C656DA">
        <w:rPr>
          <w:rStyle w:val="normaltextrun"/>
          <w:rFonts w:ascii="Tahoma" w:hAnsi="Tahoma" w:cs="Tahoma"/>
          <w:b/>
          <w:bCs/>
          <w:color w:val="000000"/>
          <w:sz w:val="22"/>
          <w:szCs w:val="22"/>
        </w:rPr>
        <w:t>Scope </w:t>
      </w:r>
      <w:r w:rsidRPr="00C656DA">
        <w:rPr>
          <w:rStyle w:val="eop"/>
          <w:rFonts w:ascii="Tahoma" w:hAnsi="Tahoma" w:cs="Tahoma"/>
          <w:color w:val="0078D4"/>
          <w:sz w:val="22"/>
          <w:szCs w:val="22"/>
        </w:rPr>
        <w:t> </w:t>
      </w:r>
    </w:p>
    <w:p w14:paraId="15574106" w14:textId="2A77B6E8" w:rsidR="00F01F80" w:rsidRDefault="00F01F80" w:rsidP="00F01F80">
      <w:pPr>
        <w:pStyle w:val="paragraph"/>
        <w:spacing w:before="0" w:beforeAutospacing="0" w:after="0" w:afterAutospacing="0"/>
        <w:ind w:left="-15"/>
        <w:jc w:val="both"/>
        <w:textAlignment w:val="baseline"/>
        <w:rPr>
          <w:rStyle w:val="eop"/>
          <w:rFonts w:ascii="Tahoma" w:hAnsi="Tahoma" w:cs="Tahoma"/>
          <w:color w:val="0078D4"/>
          <w:sz w:val="22"/>
          <w:szCs w:val="22"/>
        </w:rPr>
      </w:pPr>
      <w:r w:rsidRPr="00C656DA">
        <w:rPr>
          <w:rStyle w:val="normaltextrun"/>
          <w:rFonts w:ascii="Tahoma" w:hAnsi="Tahoma" w:cs="Tahoma"/>
          <w:color w:val="000000"/>
          <w:sz w:val="22"/>
          <w:szCs w:val="22"/>
        </w:rPr>
        <w:t xml:space="preserve">This guidance applies to all students with a </w:t>
      </w:r>
      <w:r w:rsidR="00481BD1">
        <w:rPr>
          <w:rStyle w:val="normaltextrun"/>
          <w:rFonts w:ascii="Tahoma" w:hAnsi="Tahoma" w:cs="Tahoma"/>
          <w:color w:val="000000"/>
          <w:sz w:val="22"/>
          <w:szCs w:val="22"/>
        </w:rPr>
        <w:t>Student Route</w:t>
      </w:r>
      <w:r w:rsidRPr="00C656DA">
        <w:rPr>
          <w:rStyle w:val="normaltextrun"/>
          <w:rFonts w:ascii="Tahoma" w:hAnsi="Tahoma" w:cs="Tahoma"/>
          <w:color w:val="000000"/>
          <w:sz w:val="22"/>
          <w:szCs w:val="22"/>
        </w:rPr>
        <w:t xml:space="preserve"> visa sponsored by Birmingham Newman University. This includes students studying on full-time and part-time attendance modes. It applies to all time spent under </w:t>
      </w:r>
      <w:r w:rsidR="00481BD1">
        <w:rPr>
          <w:rStyle w:val="normaltextrun"/>
          <w:rFonts w:ascii="Tahoma" w:hAnsi="Tahoma" w:cs="Tahoma"/>
          <w:color w:val="000000"/>
          <w:sz w:val="22"/>
          <w:szCs w:val="22"/>
        </w:rPr>
        <w:t>Student Route</w:t>
      </w:r>
      <w:r w:rsidRPr="00C656DA">
        <w:rPr>
          <w:rStyle w:val="normaltextrun"/>
          <w:rFonts w:ascii="Tahoma" w:hAnsi="Tahoma" w:cs="Tahoma"/>
          <w:color w:val="000000"/>
          <w:sz w:val="22"/>
          <w:szCs w:val="22"/>
        </w:rPr>
        <w:t xml:space="preserve"> including time spent writing up or away from </w:t>
      </w:r>
      <w:proofErr w:type="gramStart"/>
      <w:r w:rsidRPr="00C656DA">
        <w:rPr>
          <w:rStyle w:val="normaltextrun"/>
          <w:rFonts w:ascii="Tahoma" w:hAnsi="Tahoma" w:cs="Tahoma"/>
          <w:color w:val="000000"/>
          <w:sz w:val="22"/>
          <w:szCs w:val="22"/>
        </w:rPr>
        <w:t>University</w:t>
      </w:r>
      <w:proofErr w:type="gramEnd"/>
      <w:r w:rsidRPr="00C656DA">
        <w:rPr>
          <w:rStyle w:val="normaltextrun"/>
          <w:rFonts w:ascii="Tahoma" w:hAnsi="Tahoma" w:cs="Tahoma"/>
          <w:color w:val="000000"/>
          <w:sz w:val="22"/>
          <w:szCs w:val="22"/>
        </w:rPr>
        <w:t xml:space="preserve">, on a placement or study abroad year and on external study leave for research purposes. </w:t>
      </w:r>
      <w:r w:rsidRPr="00C656DA">
        <w:rPr>
          <w:rStyle w:val="normaltextrun"/>
          <w:rFonts w:ascii="Tahoma" w:hAnsi="Tahoma" w:cs="Tahoma"/>
          <w:sz w:val="22"/>
          <w:szCs w:val="22"/>
        </w:rPr>
        <w:t xml:space="preserve">This guidance outlines the basic monitoring requirements for </w:t>
      </w:r>
      <w:r w:rsidR="00481BD1">
        <w:rPr>
          <w:rStyle w:val="normaltextrun"/>
          <w:rFonts w:ascii="Tahoma" w:hAnsi="Tahoma" w:cs="Tahoma"/>
          <w:sz w:val="22"/>
          <w:szCs w:val="22"/>
        </w:rPr>
        <w:t>Student Route</w:t>
      </w:r>
      <w:r w:rsidRPr="00C656DA">
        <w:rPr>
          <w:rStyle w:val="normaltextrun"/>
          <w:rFonts w:ascii="Tahoma" w:hAnsi="Tahoma" w:cs="Tahoma"/>
          <w:sz w:val="22"/>
          <w:szCs w:val="22"/>
        </w:rPr>
        <w:t xml:space="preserve"> students and does not replace student attendance and engagement procedures.</w:t>
      </w:r>
      <w:r w:rsidRPr="00C656DA">
        <w:rPr>
          <w:rStyle w:val="eop"/>
          <w:rFonts w:ascii="Tahoma" w:hAnsi="Tahoma" w:cs="Tahoma"/>
          <w:color w:val="0078D4"/>
          <w:sz w:val="22"/>
          <w:szCs w:val="22"/>
        </w:rPr>
        <w:t> </w:t>
      </w:r>
    </w:p>
    <w:p w14:paraId="4F663694" w14:textId="66410F4F" w:rsidR="00F01F80" w:rsidRPr="00C656DA" w:rsidRDefault="00F01F80" w:rsidP="00F01F80">
      <w:pPr>
        <w:pStyle w:val="paragraph"/>
        <w:spacing w:before="0" w:beforeAutospacing="0" w:after="0" w:afterAutospacing="0"/>
        <w:ind w:left="-15"/>
        <w:jc w:val="both"/>
        <w:textAlignment w:val="baseline"/>
        <w:rPr>
          <w:rFonts w:ascii="Tahoma" w:hAnsi="Tahoma" w:cs="Tahoma"/>
          <w:color w:val="000000"/>
          <w:sz w:val="22"/>
          <w:szCs w:val="22"/>
        </w:rPr>
      </w:pPr>
    </w:p>
    <w:p w14:paraId="1F48BCD6" w14:textId="2F92FD65" w:rsidR="00F01F80" w:rsidRPr="00C656DA" w:rsidRDefault="00F01F80" w:rsidP="00F01F80">
      <w:pPr>
        <w:pStyle w:val="paragraph"/>
        <w:spacing w:before="0" w:beforeAutospacing="0" w:after="0" w:afterAutospacing="0"/>
        <w:ind w:left="-15"/>
        <w:textAlignment w:val="baseline"/>
        <w:rPr>
          <w:rFonts w:ascii="Tahoma" w:hAnsi="Tahoma" w:cs="Tahoma"/>
          <w:b/>
          <w:bCs/>
          <w:color w:val="000000"/>
          <w:sz w:val="22"/>
          <w:szCs w:val="22"/>
        </w:rPr>
      </w:pPr>
      <w:r w:rsidRPr="00C656DA">
        <w:rPr>
          <w:rStyle w:val="normaltextrun"/>
          <w:rFonts w:ascii="Tahoma" w:hAnsi="Tahoma" w:cs="Tahoma"/>
          <w:b/>
          <w:bCs/>
          <w:color w:val="000000"/>
          <w:sz w:val="22"/>
          <w:szCs w:val="22"/>
        </w:rPr>
        <w:t>Enrolment </w:t>
      </w:r>
      <w:r w:rsidRPr="00C656DA">
        <w:rPr>
          <w:rStyle w:val="eop"/>
          <w:rFonts w:ascii="Tahoma" w:hAnsi="Tahoma" w:cs="Tahoma"/>
          <w:b/>
          <w:bCs/>
          <w:color w:val="0078D4"/>
          <w:sz w:val="22"/>
          <w:szCs w:val="22"/>
        </w:rPr>
        <w:t> </w:t>
      </w:r>
    </w:p>
    <w:p w14:paraId="448114E4" w14:textId="076F7036" w:rsidR="00F01F80" w:rsidRDefault="00F01F80" w:rsidP="00F01F80">
      <w:pPr>
        <w:pStyle w:val="paragraph"/>
        <w:spacing w:before="0" w:beforeAutospacing="0" w:after="0" w:afterAutospacing="0"/>
        <w:ind w:left="-15"/>
        <w:jc w:val="both"/>
        <w:textAlignment w:val="baseline"/>
        <w:rPr>
          <w:rStyle w:val="eop"/>
          <w:rFonts w:ascii="Tahoma" w:hAnsi="Tahoma" w:cs="Tahoma"/>
          <w:color w:val="0078D4"/>
          <w:sz w:val="22"/>
          <w:szCs w:val="22"/>
        </w:rPr>
      </w:pPr>
      <w:r w:rsidRPr="00C656DA">
        <w:rPr>
          <w:rStyle w:val="normaltextrun"/>
          <w:rFonts w:ascii="Tahoma" w:hAnsi="Tahoma" w:cs="Tahoma"/>
          <w:color w:val="000000"/>
          <w:sz w:val="22"/>
          <w:szCs w:val="22"/>
        </w:rPr>
        <w:t xml:space="preserve">All </w:t>
      </w:r>
      <w:r w:rsidR="00481BD1">
        <w:rPr>
          <w:rStyle w:val="normaltextrun"/>
          <w:rFonts w:ascii="Tahoma" w:hAnsi="Tahoma" w:cs="Tahoma"/>
          <w:color w:val="000000"/>
          <w:sz w:val="22"/>
          <w:szCs w:val="22"/>
        </w:rPr>
        <w:t>Student Route</w:t>
      </w:r>
      <w:r w:rsidRPr="00C656DA">
        <w:rPr>
          <w:rStyle w:val="normaltextrun"/>
          <w:rFonts w:ascii="Tahoma" w:hAnsi="Tahoma" w:cs="Tahoma"/>
          <w:color w:val="000000"/>
          <w:sz w:val="22"/>
          <w:szCs w:val="22"/>
        </w:rPr>
        <w:t xml:space="preserve"> students are required to enrol online at the start of each academic year and to register in person at the start of their programme. At in person registration </w:t>
      </w:r>
      <w:r w:rsidR="005B1CE9">
        <w:rPr>
          <w:rStyle w:val="normaltextrun"/>
          <w:rFonts w:ascii="Tahoma" w:hAnsi="Tahoma" w:cs="Tahoma"/>
          <w:color w:val="000000"/>
          <w:sz w:val="22"/>
          <w:szCs w:val="22"/>
        </w:rPr>
        <w:t>Student Route</w:t>
      </w:r>
      <w:r w:rsidRPr="00C656DA">
        <w:rPr>
          <w:rStyle w:val="normaltextrun"/>
          <w:rFonts w:ascii="Tahoma" w:hAnsi="Tahoma" w:cs="Tahoma"/>
          <w:color w:val="000000"/>
          <w:sz w:val="22"/>
          <w:szCs w:val="22"/>
        </w:rPr>
        <w:t xml:space="preserve"> students are required to present originals of evidence to confirm their visa status in the UK which will be logged and stored on Birmingham Newman University’s database in accordance with UKVI requirements. Students must complete all parts of enrolment with Birmingham Newman University within two weeks of the start date of the programme. Failure to do so without first seeking authorisation from the Course (in conjunction with the UKVI Manager), could lead to withdrawal.  </w:t>
      </w:r>
      <w:r w:rsidRPr="00C656DA">
        <w:rPr>
          <w:rStyle w:val="eop"/>
          <w:rFonts w:ascii="Tahoma" w:hAnsi="Tahoma" w:cs="Tahoma"/>
          <w:color w:val="0078D4"/>
          <w:sz w:val="22"/>
          <w:szCs w:val="22"/>
        </w:rPr>
        <w:t> </w:t>
      </w:r>
    </w:p>
    <w:p w14:paraId="270B3CAE" w14:textId="727DFC32" w:rsidR="00F01F80" w:rsidRPr="00C656DA" w:rsidRDefault="00F01F80" w:rsidP="00F01F80">
      <w:pPr>
        <w:pStyle w:val="paragraph"/>
        <w:spacing w:before="0" w:beforeAutospacing="0" w:after="0" w:afterAutospacing="0"/>
        <w:ind w:left="-15"/>
        <w:jc w:val="both"/>
        <w:textAlignment w:val="baseline"/>
        <w:rPr>
          <w:rFonts w:ascii="Tahoma" w:hAnsi="Tahoma" w:cs="Tahoma"/>
          <w:color w:val="000000"/>
          <w:sz w:val="22"/>
          <w:szCs w:val="22"/>
        </w:rPr>
      </w:pPr>
    </w:p>
    <w:p w14:paraId="7523AE7B" w14:textId="3A7B8B65" w:rsidR="00F01F80" w:rsidRPr="00C656DA" w:rsidRDefault="00F01F80" w:rsidP="00F01F80">
      <w:pPr>
        <w:pStyle w:val="paragraph"/>
        <w:spacing w:before="0" w:beforeAutospacing="0" w:after="0" w:afterAutospacing="0"/>
        <w:ind w:left="-15"/>
        <w:jc w:val="both"/>
        <w:textAlignment w:val="baseline"/>
        <w:rPr>
          <w:rFonts w:ascii="Tahoma" w:hAnsi="Tahoma" w:cs="Tahoma"/>
          <w:color w:val="000000"/>
          <w:sz w:val="22"/>
          <w:szCs w:val="22"/>
        </w:rPr>
      </w:pPr>
      <w:r w:rsidRPr="00C656DA">
        <w:rPr>
          <w:rStyle w:val="normaltextrun"/>
          <w:rFonts w:ascii="Tahoma" w:hAnsi="Tahoma" w:cs="Tahoma"/>
          <w:b/>
          <w:bCs/>
          <w:color w:val="000000"/>
          <w:sz w:val="22"/>
          <w:szCs w:val="22"/>
        </w:rPr>
        <w:t>Monitoring Policy </w:t>
      </w:r>
      <w:r w:rsidRPr="00C656DA">
        <w:rPr>
          <w:rStyle w:val="eop"/>
          <w:rFonts w:ascii="Tahoma" w:hAnsi="Tahoma" w:cs="Tahoma"/>
          <w:color w:val="0078D4"/>
          <w:sz w:val="22"/>
          <w:szCs w:val="22"/>
        </w:rPr>
        <w:t> </w:t>
      </w:r>
    </w:p>
    <w:p w14:paraId="74E9ABA0" w14:textId="14BEF279" w:rsidR="00F01F80" w:rsidRPr="00C656DA" w:rsidRDefault="00F01F80" w:rsidP="00F01F80">
      <w:pPr>
        <w:pStyle w:val="paragraph"/>
        <w:shd w:val="clear" w:color="auto" w:fill="FFFFFF"/>
        <w:spacing w:before="0" w:beforeAutospacing="0" w:after="0" w:afterAutospacing="0"/>
        <w:textAlignment w:val="baseline"/>
        <w:rPr>
          <w:rFonts w:ascii="Tahoma" w:hAnsi="Tahoma" w:cs="Tahoma"/>
          <w:sz w:val="22"/>
          <w:szCs w:val="22"/>
        </w:rPr>
      </w:pPr>
      <w:r w:rsidRPr="00C656DA">
        <w:rPr>
          <w:rStyle w:val="normaltextrun"/>
          <w:rFonts w:ascii="Tahoma" w:hAnsi="Tahoma" w:cs="Tahoma"/>
          <w:color w:val="000000"/>
          <w:sz w:val="22"/>
          <w:szCs w:val="22"/>
        </w:rPr>
        <w:t xml:space="preserve">This policy applies to all students with a </w:t>
      </w:r>
      <w:r w:rsidR="005B1CE9">
        <w:rPr>
          <w:rStyle w:val="normaltextrun"/>
          <w:rFonts w:ascii="Tahoma" w:hAnsi="Tahoma" w:cs="Tahoma"/>
          <w:color w:val="000000"/>
          <w:sz w:val="22"/>
          <w:szCs w:val="22"/>
        </w:rPr>
        <w:t>Student Route</w:t>
      </w:r>
      <w:r w:rsidRPr="00C656DA">
        <w:rPr>
          <w:rStyle w:val="normaltextrun"/>
          <w:rFonts w:ascii="Tahoma" w:hAnsi="Tahoma" w:cs="Tahoma"/>
          <w:color w:val="000000"/>
          <w:sz w:val="22"/>
          <w:szCs w:val="22"/>
        </w:rPr>
        <w:t xml:space="preserve"> visa. As a </w:t>
      </w:r>
      <w:r w:rsidR="005B1CE9">
        <w:rPr>
          <w:rStyle w:val="normaltextrun"/>
          <w:rFonts w:ascii="Tahoma" w:hAnsi="Tahoma" w:cs="Tahoma"/>
          <w:color w:val="000000"/>
          <w:sz w:val="22"/>
          <w:szCs w:val="22"/>
        </w:rPr>
        <w:t xml:space="preserve">Student </w:t>
      </w:r>
      <w:proofErr w:type="gramStart"/>
      <w:r w:rsidR="005B1CE9">
        <w:rPr>
          <w:rStyle w:val="normaltextrun"/>
          <w:rFonts w:ascii="Tahoma" w:hAnsi="Tahoma" w:cs="Tahoma"/>
          <w:color w:val="000000"/>
          <w:sz w:val="22"/>
          <w:szCs w:val="22"/>
        </w:rPr>
        <w:t>Route</w:t>
      </w:r>
      <w:r w:rsidR="007F194E">
        <w:rPr>
          <w:rStyle w:val="normaltextrun"/>
          <w:rFonts w:ascii="Tahoma" w:hAnsi="Tahoma" w:cs="Tahoma"/>
          <w:color w:val="000000"/>
          <w:sz w:val="22"/>
          <w:szCs w:val="22"/>
        </w:rPr>
        <w:t xml:space="preserve"> </w:t>
      </w:r>
      <w:r w:rsidRPr="00C656DA">
        <w:rPr>
          <w:rStyle w:val="normaltextrun"/>
          <w:rFonts w:ascii="Tahoma" w:hAnsi="Tahoma" w:cs="Tahoma"/>
          <w:color w:val="000000"/>
          <w:sz w:val="22"/>
          <w:szCs w:val="22"/>
        </w:rPr>
        <w:t> International</w:t>
      </w:r>
      <w:proofErr w:type="gramEnd"/>
      <w:r w:rsidRPr="00C656DA">
        <w:rPr>
          <w:rStyle w:val="normaltextrun"/>
          <w:rFonts w:ascii="Tahoma" w:hAnsi="Tahoma" w:cs="Tahoma"/>
          <w:color w:val="000000"/>
          <w:sz w:val="22"/>
          <w:szCs w:val="22"/>
        </w:rPr>
        <w:t xml:space="preserve"> student you are required to:</w:t>
      </w:r>
      <w:r w:rsidRPr="00C656DA">
        <w:rPr>
          <w:rStyle w:val="eop"/>
          <w:rFonts w:ascii="Tahoma" w:hAnsi="Tahoma" w:cs="Tahoma"/>
          <w:color w:val="0078D4"/>
          <w:sz w:val="22"/>
          <w:szCs w:val="22"/>
        </w:rPr>
        <w:t> </w:t>
      </w:r>
    </w:p>
    <w:p w14:paraId="436A1E93" w14:textId="0C64BBF0" w:rsidR="00F01F80" w:rsidRPr="00C656DA" w:rsidRDefault="00F01F80" w:rsidP="007F194E">
      <w:pPr>
        <w:pStyle w:val="paragraph"/>
        <w:numPr>
          <w:ilvl w:val="0"/>
          <w:numId w:val="20"/>
        </w:numPr>
        <w:shd w:val="clear" w:color="auto" w:fill="FFFFFF"/>
        <w:spacing w:before="0" w:beforeAutospacing="0" w:after="0" w:afterAutospacing="0"/>
        <w:textAlignment w:val="baseline"/>
        <w:rPr>
          <w:rFonts w:ascii="Tahoma" w:hAnsi="Tahoma" w:cs="Tahoma"/>
          <w:sz w:val="22"/>
          <w:szCs w:val="22"/>
        </w:rPr>
      </w:pPr>
      <w:r w:rsidRPr="00C656DA">
        <w:rPr>
          <w:rStyle w:val="normaltextrun"/>
          <w:rFonts w:ascii="Tahoma" w:hAnsi="Tahoma" w:cs="Tahoma"/>
          <w:color w:val="000000"/>
          <w:sz w:val="22"/>
          <w:szCs w:val="22"/>
        </w:rPr>
        <w:t xml:space="preserve">attend all on-campus </w:t>
      </w:r>
      <w:proofErr w:type="gramStart"/>
      <w:r w:rsidRPr="00C656DA">
        <w:rPr>
          <w:rStyle w:val="normaltextrun"/>
          <w:rFonts w:ascii="Tahoma" w:hAnsi="Tahoma" w:cs="Tahoma"/>
          <w:color w:val="000000"/>
          <w:sz w:val="22"/>
          <w:szCs w:val="22"/>
        </w:rPr>
        <w:t>classes;</w:t>
      </w:r>
      <w:proofErr w:type="gramEnd"/>
      <w:r w:rsidRPr="00C656DA">
        <w:rPr>
          <w:rStyle w:val="eop"/>
          <w:rFonts w:ascii="Tahoma" w:hAnsi="Tahoma" w:cs="Tahoma"/>
          <w:color w:val="0078D4"/>
          <w:sz w:val="22"/>
          <w:szCs w:val="22"/>
        </w:rPr>
        <w:t> </w:t>
      </w:r>
    </w:p>
    <w:p w14:paraId="47622288" w14:textId="70B90BE5" w:rsidR="007F194E" w:rsidRDefault="00F01F80" w:rsidP="06A6B834">
      <w:pPr>
        <w:pStyle w:val="paragraph"/>
        <w:numPr>
          <w:ilvl w:val="0"/>
          <w:numId w:val="20"/>
        </w:numPr>
        <w:shd w:val="clear" w:color="auto" w:fill="FFFFFF" w:themeFill="background1"/>
        <w:spacing w:before="0" w:beforeAutospacing="0" w:after="0" w:afterAutospacing="0"/>
        <w:textAlignment w:val="baseline"/>
        <w:rPr>
          <w:rFonts w:ascii="Tahoma" w:hAnsi="Tahoma" w:cs="Tahoma"/>
          <w:sz w:val="22"/>
          <w:szCs w:val="22"/>
        </w:rPr>
      </w:pPr>
      <w:r w:rsidRPr="06A6B834">
        <w:rPr>
          <w:rStyle w:val="normaltextrun"/>
          <w:rFonts w:ascii="Tahoma" w:hAnsi="Tahoma" w:cs="Tahoma"/>
          <w:color w:val="000000" w:themeColor="text1"/>
          <w:sz w:val="22"/>
          <w:szCs w:val="22"/>
        </w:rPr>
        <w:t xml:space="preserve">attend any other </w:t>
      </w:r>
      <w:r w:rsidR="3EA2D771" w:rsidRPr="06A6B834">
        <w:rPr>
          <w:rStyle w:val="normaltextrun"/>
          <w:rFonts w:ascii="Tahoma" w:hAnsi="Tahoma" w:cs="Tahoma"/>
          <w:color w:val="000000" w:themeColor="text1"/>
          <w:sz w:val="22"/>
          <w:szCs w:val="22"/>
        </w:rPr>
        <w:t xml:space="preserve">scheduled </w:t>
      </w:r>
      <w:r w:rsidRPr="06A6B834">
        <w:rPr>
          <w:rStyle w:val="normaltextrun"/>
          <w:rFonts w:ascii="Tahoma" w:hAnsi="Tahoma" w:cs="Tahoma"/>
          <w:color w:val="000000" w:themeColor="text1"/>
          <w:sz w:val="22"/>
          <w:szCs w:val="22"/>
        </w:rPr>
        <w:t xml:space="preserve">academic </w:t>
      </w:r>
      <w:proofErr w:type="gramStart"/>
      <w:r w:rsidRPr="06A6B834">
        <w:rPr>
          <w:rStyle w:val="normaltextrun"/>
          <w:rFonts w:ascii="Tahoma" w:hAnsi="Tahoma" w:cs="Tahoma"/>
          <w:color w:val="000000" w:themeColor="text1"/>
          <w:sz w:val="22"/>
          <w:szCs w:val="22"/>
        </w:rPr>
        <w:t>engagements;</w:t>
      </w:r>
      <w:proofErr w:type="gramEnd"/>
      <w:r w:rsidRPr="00C656DA">
        <w:rPr>
          <w:rStyle w:val="eop"/>
          <w:rFonts w:ascii="Tahoma" w:hAnsi="Tahoma" w:cs="Tahoma"/>
          <w:color w:val="0078D4"/>
          <w:sz w:val="22"/>
          <w:szCs w:val="22"/>
        </w:rPr>
        <w:t> </w:t>
      </w:r>
    </w:p>
    <w:p w14:paraId="49C5480B" w14:textId="3D10C4FE" w:rsidR="00F01F80" w:rsidRPr="00C656DA" w:rsidRDefault="00F01F80" w:rsidP="007F194E">
      <w:pPr>
        <w:pStyle w:val="paragraph"/>
        <w:numPr>
          <w:ilvl w:val="0"/>
          <w:numId w:val="20"/>
        </w:numPr>
        <w:shd w:val="clear" w:color="auto" w:fill="FFFFFF"/>
        <w:spacing w:before="0" w:beforeAutospacing="0" w:after="0" w:afterAutospacing="0"/>
        <w:textAlignment w:val="baseline"/>
        <w:rPr>
          <w:rFonts w:ascii="Tahoma" w:hAnsi="Tahoma" w:cs="Tahoma"/>
          <w:sz w:val="22"/>
          <w:szCs w:val="22"/>
        </w:rPr>
      </w:pPr>
      <w:r w:rsidRPr="00C656DA">
        <w:rPr>
          <w:rStyle w:val="normaltextrun"/>
          <w:rFonts w:ascii="Tahoma" w:hAnsi="Tahoma" w:cs="Tahoma"/>
          <w:color w:val="000000"/>
          <w:sz w:val="22"/>
          <w:szCs w:val="22"/>
        </w:rPr>
        <w:t>meet your coursework/assessment submission requirements.</w:t>
      </w:r>
      <w:r w:rsidRPr="00C656DA">
        <w:rPr>
          <w:rStyle w:val="eop"/>
          <w:rFonts w:ascii="Tahoma" w:hAnsi="Tahoma" w:cs="Tahoma"/>
          <w:color w:val="0078D4"/>
          <w:sz w:val="22"/>
          <w:szCs w:val="22"/>
        </w:rPr>
        <w:t> </w:t>
      </w:r>
    </w:p>
    <w:p w14:paraId="2DA8AA8E" w14:textId="77777777" w:rsidR="007F194E" w:rsidRDefault="007F194E" w:rsidP="00F01F80">
      <w:pPr>
        <w:pStyle w:val="paragraph"/>
        <w:shd w:val="clear" w:color="auto" w:fill="FFFFFF"/>
        <w:spacing w:before="0" w:beforeAutospacing="0" w:after="0" w:afterAutospacing="0"/>
        <w:textAlignment w:val="baseline"/>
        <w:rPr>
          <w:rStyle w:val="normaltextrun"/>
          <w:rFonts w:ascii="Tahoma" w:hAnsi="Tahoma" w:cs="Tahoma"/>
          <w:color w:val="000000"/>
          <w:sz w:val="22"/>
          <w:szCs w:val="22"/>
        </w:rPr>
      </w:pPr>
    </w:p>
    <w:p w14:paraId="3069B254" w14:textId="6F47B99D" w:rsidR="00F01F80" w:rsidRPr="00C656DA" w:rsidRDefault="00F01F80" w:rsidP="00F01F80">
      <w:pPr>
        <w:pStyle w:val="paragraph"/>
        <w:shd w:val="clear" w:color="auto" w:fill="FFFFFF"/>
        <w:spacing w:before="0" w:beforeAutospacing="0" w:after="0" w:afterAutospacing="0"/>
        <w:textAlignment w:val="baseline"/>
        <w:rPr>
          <w:rFonts w:ascii="Tahoma" w:hAnsi="Tahoma" w:cs="Tahoma"/>
          <w:sz w:val="22"/>
          <w:szCs w:val="22"/>
        </w:rPr>
      </w:pPr>
      <w:r w:rsidRPr="00C656DA">
        <w:rPr>
          <w:rStyle w:val="normaltextrun"/>
          <w:rFonts w:ascii="Tahoma" w:hAnsi="Tahoma" w:cs="Tahoma"/>
          <w:color w:val="000000"/>
          <w:sz w:val="22"/>
          <w:szCs w:val="22"/>
        </w:rPr>
        <w:t>You are also expected to:</w:t>
      </w:r>
      <w:r w:rsidRPr="00C656DA">
        <w:rPr>
          <w:rStyle w:val="eop"/>
          <w:rFonts w:ascii="Tahoma" w:hAnsi="Tahoma" w:cs="Tahoma"/>
          <w:color w:val="0078D4"/>
          <w:sz w:val="22"/>
          <w:szCs w:val="22"/>
        </w:rPr>
        <w:t> </w:t>
      </w:r>
    </w:p>
    <w:p w14:paraId="1DF9AE10" w14:textId="68CF839D" w:rsidR="007D655A" w:rsidRDefault="00601622" w:rsidP="69A5B0F2">
      <w:pPr>
        <w:pStyle w:val="paragraph"/>
        <w:numPr>
          <w:ilvl w:val="0"/>
          <w:numId w:val="22"/>
        </w:numPr>
        <w:spacing w:before="0" w:beforeAutospacing="0" w:after="0" w:afterAutospacing="0"/>
        <w:jc w:val="both"/>
        <w:textAlignment w:val="baseline"/>
        <w:rPr>
          <w:rStyle w:val="normaltextrun"/>
          <w:rFonts w:ascii="Tahoma" w:hAnsi="Tahoma" w:cs="Tahoma"/>
          <w:color w:val="000000"/>
          <w:sz w:val="22"/>
          <w:szCs w:val="22"/>
        </w:rPr>
      </w:pPr>
      <w:r w:rsidRPr="69A5B0F2">
        <w:rPr>
          <w:rStyle w:val="normaltextrun"/>
          <w:rFonts w:ascii="Tahoma" w:hAnsi="Tahoma" w:cs="Tahoma"/>
          <w:color w:val="000000" w:themeColor="text1"/>
          <w:sz w:val="22"/>
          <w:szCs w:val="22"/>
        </w:rPr>
        <w:t>li</w:t>
      </w:r>
      <w:r w:rsidR="00F01F80" w:rsidRPr="69A5B0F2">
        <w:rPr>
          <w:rStyle w:val="normaltextrun"/>
          <w:rFonts w:ascii="Tahoma" w:hAnsi="Tahoma" w:cs="Tahoma"/>
          <w:color w:val="000000" w:themeColor="text1"/>
          <w:sz w:val="22"/>
          <w:szCs w:val="22"/>
        </w:rPr>
        <w:t>ve within</w:t>
      </w:r>
      <w:r w:rsidR="007F194E" w:rsidRPr="69A5B0F2">
        <w:rPr>
          <w:rStyle w:val="normaltextrun"/>
          <w:rFonts w:ascii="Tahoma" w:hAnsi="Tahoma" w:cs="Tahoma"/>
          <w:color w:val="000000" w:themeColor="text1"/>
          <w:sz w:val="22"/>
          <w:szCs w:val="22"/>
        </w:rPr>
        <w:t xml:space="preserve"> a reasonable distance of the campus</w:t>
      </w:r>
      <w:r w:rsidR="007D655A" w:rsidRPr="69A5B0F2">
        <w:rPr>
          <w:rStyle w:val="normaltextrun"/>
          <w:rFonts w:ascii="Tahoma" w:hAnsi="Tahoma" w:cs="Tahoma"/>
          <w:color w:val="000000" w:themeColor="text1"/>
          <w:sz w:val="22"/>
          <w:szCs w:val="22"/>
        </w:rPr>
        <w:t xml:space="preserve"> </w:t>
      </w:r>
    </w:p>
    <w:p w14:paraId="13B9F32C" w14:textId="3625C626" w:rsidR="007D655A" w:rsidRDefault="007D655A" w:rsidP="69A5B0F2">
      <w:pPr>
        <w:pStyle w:val="paragraph"/>
        <w:numPr>
          <w:ilvl w:val="0"/>
          <w:numId w:val="22"/>
        </w:numPr>
        <w:spacing w:before="0" w:beforeAutospacing="0" w:after="0" w:afterAutospacing="0"/>
        <w:jc w:val="both"/>
        <w:textAlignment w:val="baseline"/>
        <w:rPr>
          <w:rStyle w:val="normaltextrun"/>
          <w:rFonts w:ascii="Tahoma" w:hAnsi="Tahoma" w:cs="Tahoma"/>
          <w:color w:val="000000"/>
          <w:sz w:val="22"/>
          <w:szCs w:val="22"/>
        </w:rPr>
      </w:pPr>
      <w:r w:rsidRPr="69A5B0F2">
        <w:rPr>
          <w:rStyle w:val="normaltextrun"/>
          <w:rFonts w:ascii="Tahoma" w:hAnsi="Tahoma" w:cs="Tahoma"/>
          <w:color w:val="000000" w:themeColor="text1"/>
          <w:sz w:val="22"/>
          <w:szCs w:val="22"/>
        </w:rPr>
        <w:t>notify the university of a term time address</w:t>
      </w:r>
    </w:p>
    <w:p w14:paraId="0EDE3A98" w14:textId="4CDDD1C4" w:rsidR="00F01F80" w:rsidRPr="007D655A" w:rsidRDefault="00601622" w:rsidP="69A5B0F2">
      <w:pPr>
        <w:pStyle w:val="paragraph"/>
        <w:numPr>
          <w:ilvl w:val="0"/>
          <w:numId w:val="22"/>
        </w:numPr>
        <w:spacing w:before="0" w:beforeAutospacing="0" w:after="0" w:afterAutospacing="0"/>
        <w:jc w:val="both"/>
        <w:textAlignment w:val="baseline"/>
        <w:rPr>
          <w:rFonts w:ascii="Tahoma" w:hAnsi="Tahoma" w:cs="Tahoma"/>
          <w:color w:val="000000"/>
          <w:sz w:val="22"/>
          <w:szCs w:val="22"/>
        </w:rPr>
      </w:pPr>
      <w:r w:rsidRPr="69A5B0F2">
        <w:rPr>
          <w:rStyle w:val="normaltextrun"/>
          <w:rFonts w:ascii="Tahoma" w:hAnsi="Tahoma" w:cs="Tahoma"/>
          <w:color w:val="000000" w:themeColor="text1"/>
          <w:sz w:val="22"/>
          <w:szCs w:val="22"/>
        </w:rPr>
        <w:t>k</w:t>
      </w:r>
      <w:r w:rsidR="00F01F80" w:rsidRPr="69A5B0F2">
        <w:rPr>
          <w:rStyle w:val="normaltextrun"/>
          <w:rFonts w:ascii="Tahoma" w:hAnsi="Tahoma" w:cs="Tahoma"/>
          <w:color w:val="000000" w:themeColor="text1"/>
          <w:sz w:val="22"/>
          <w:szCs w:val="22"/>
        </w:rPr>
        <w:t>eep your current addresses (both in your home country and the UK), email address and telephone number up to date. This is for your own protection as we will use these details to notify you if there is an issue with your attendance/engagement as detailed below.</w:t>
      </w:r>
      <w:r w:rsidR="00F01F80" w:rsidRPr="69A5B0F2">
        <w:rPr>
          <w:rStyle w:val="eop"/>
          <w:rFonts w:ascii="Tahoma" w:hAnsi="Tahoma" w:cs="Tahoma"/>
          <w:color w:val="0078D4"/>
          <w:sz w:val="22"/>
          <w:szCs w:val="22"/>
        </w:rPr>
        <w:t> </w:t>
      </w:r>
    </w:p>
    <w:p w14:paraId="32300698" w14:textId="77777777" w:rsidR="00601622" w:rsidRDefault="00601622" w:rsidP="00F01F80">
      <w:pPr>
        <w:pStyle w:val="paragraph"/>
        <w:spacing w:before="0" w:beforeAutospacing="0" w:after="0" w:afterAutospacing="0"/>
        <w:ind w:left="-15"/>
        <w:jc w:val="both"/>
        <w:textAlignment w:val="baseline"/>
        <w:rPr>
          <w:rStyle w:val="normaltextrun"/>
          <w:rFonts w:ascii="Tahoma" w:hAnsi="Tahoma" w:cs="Tahoma"/>
          <w:color w:val="000000"/>
          <w:sz w:val="22"/>
          <w:szCs w:val="22"/>
        </w:rPr>
      </w:pPr>
    </w:p>
    <w:p w14:paraId="7E7A8F2A" w14:textId="35A56678" w:rsidR="00F01F80" w:rsidRPr="00C656DA" w:rsidRDefault="00F01F80" w:rsidP="00F01F80">
      <w:pPr>
        <w:pStyle w:val="paragraph"/>
        <w:spacing w:before="0" w:beforeAutospacing="0" w:after="0" w:afterAutospacing="0"/>
        <w:ind w:left="-15"/>
        <w:jc w:val="both"/>
        <w:textAlignment w:val="baseline"/>
        <w:rPr>
          <w:rFonts w:ascii="Tahoma" w:hAnsi="Tahoma" w:cs="Tahoma"/>
          <w:color w:val="000000"/>
          <w:sz w:val="22"/>
          <w:szCs w:val="22"/>
        </w:rPr>
      </w:pPr>
      <w:r w:rsidRPr="00C656DA">
        <w:rPr>
          <w:rStyle w:val="normaltextrun"/>
          <w:rFonts w:ascii="Tahoma" w:hAnsi="Tahoma" w:cs="Tahoma"/>
          <w:color w:val="000000"/>
          <w:sz w:val="22"/>
          <w:szCs w:val="22"/>
        </w:rPr>
        <w:t xml:space="preserve">If you fail to adhere to the </w:t>
      </w:r>
      <w:r w:rsidR="005B1CE9">
        <w:rPr>
          <w:rStyle w:val="normaltextrun"/>
          <w:rFonts w:ascii="Tahoma" w:hAnsi="Tahoma" w:cs="Tahoma"/>
          <w:color w:val="000000"/>
          <w:sz w:val="22"/>
          <w:szCs w:val="22"/>
        </w:rPr>
        <w:t>Student Route</w:t>
      </w:r>
      <w:r w:rsidRPr="00C656DA">
        <w:rPr>
          <w:rStyle w:val="normaltextrun"/>
          <w:rFonts w:ascii="Tahoma" w:hAnsi="Tahoma" w:cs="Tahoma"/>
          <w:color w:val="000000"/>
          <w:sz w:val="22"/>
          <w:szCs w:val="22"/>
        </w:rPr>
        <w:t xml:space="preserve"> Monitoring Policy requirements you could risk being withdrawn from your course. We could withdraw </w:t>
      </w:r>
      <w:r w:rsidR="005B1CE9">
        <w:rPr>
          <w:rStyle w:val="normaltextrun"/>
          <w:rFonts w:ascii="Tahoma" w:hAnsi="Tahoma" w:cs="Tahoma"/>
          <w:color w:val="000000"/>
          <w:sz w:val="22"/>
          <w:szCs w:val="22"/>
        </w:rPr>
        <w:t>Student Route</w:t>
      </w:r>
      <w:r w:rsidRPr="00C656DA">
        <w:rPr>
          <w:rStyle w:val="normaltextrun"/>
          <w:rFonts w:ascii="Tahoma" w:hAnsi="Tahoma" w:cs="Tahoma"/>
          <w:color w:val="000000"/>
          <w:sz w:val="22"/>
          <w:szCs w:val="22"/>
        </w:rPr>
        <w:t xml:space="preserve"> sponsorship, which could </w:t>
      </w:r>
      <w:r w:rsidRPr="00C656DA">
        <w:rPr>
          <w:rStyle w:val="normaltextrun"/>
          <w:rFonts w:ascii="Tahoma" w:hAnsi="Tahoma" w:cs="Tahoma"/>
          <w:color w:val="000000"/>
          <w:sz w:val="22"/>
          <w:szCs w:val="22"/>
        </w:rPr>
        <w:lastRenderedPageBreak/>
        <w:t xml:space="preserve">result in your </w:t>
      </w:r>
      <w:r w:rsidR="005B1CE9">
        <w:rPr>
          <w:rStyle w:val="normaltextrun"/>
          <w:rFonts w:ascii="Tahoma" w:hAnsi="Tahoma" w:cs="Tahoma"/>
          <w:color w:val="000000"/>
          <w:sz w:val="22"/>
          <w:szCs w:val="22"/>
        </w:rPr>
        <w:t>Student Route</w:t>
      </w:r>
      <w:r w:rsidRPr="00C656DA">
        <w:rPr>
          <w:rStyle w:val="normaltextrun"/>
          <w:rFonts w:ascii="Tahoma" w:hAnsi="Tahoma" w:cs="Tahoma"/>
          <w:color w:val="000000"/>
          <w:sz w:val="22"/>
          <w:szCs w:val="22"/>
        </w:rPr>
        <w:t> visa being curtailed by the UKVI (Home Office). You would then need to leave the UK, if you have not already travelled.</w:t>
      </w:r>
      <w:r w:rsidRPr="00C656DA">
        <w:rPr>
          <w:rStyle w:val="eop"/>
          <w:rFonts w:ascii="Tahoma" w:hAnsi="Tahoma" w:cs="Tahoma"/>
          <w:color w:val="0078D4"/>
          <w:sz w:val="22"/>
          <w:szCs w:val="22"/>
        </w:rPr>
        <w:t> </w:t>
      </w:r>
    </w:p>
    <w:p w14:paraId="3ED33612" w14:textId="77777777" w:rsidR="00F01F80" w:rsidRPr="00C656DA" w:rsidRDefault="00F01F80" w:rsidP="00F01F80">
      <w:pPr>
        <w:pStyle w:val="paragraph"/>
        <w:spacing w:before="0" w:beforeAutospacing="0" w:after="0" w:afterAutospacing="0"/>
        <w:ind w:left="-15"/>
        <w:jc w:val="both"/>
        <w:textAlignment w:val="baseline"/>
        <w:rPr>
          <w:rFonts w:ascii="Tahoma" w:hAnsi="Tahoma" w:cs="Tahoma"/>
          <w:color w:val="000000"/>
          <w:sz w:val="22"/>
          <w:szCs w:val="22"/>
        </w:rPr>
      </w:pPr>
      <w:r w:rsidRPr="00C656DA">
        <w:rPr>
          <w:rStyle w:val="eop"/>
          <w:rFonts w:ascii="Tahoma" w:hAnsi="Tahoma" w:cs="Tahoma"/>
          <w:color w:val="0078D4"/>
          <w:sz w:val="22"/>
          <w:szCs w:val="22"/>
        </w:rPr>
        <w:t> </w:t>
      </w:r>
    </w:p>
    <w:p w14:paraId="47CE1519" w14:textId="3E86A3E7" w:rsidR="00F01F80" w:rsidRPr="00C656DA" w:rsidRDefault="00F01F80" w:rsidP="00F01F80">
      <w:pPr>
        <w:pStyle w:val="paragraph"/>
        <w:spacing w:before="0" w:beforeAutospacing="0" w:after="0" w:afterAutospacing="0"/>
        <w:ind w:left="-15"/>
        <w:jc w:val="both"/>
        <w:textAlignment w:val="baseline"/>
        <w:rPr>
          <w:rFonts w:ascii="Tahoma" w:hAnsi="Tahoma" w:cs="Tahoma"/>
          <w:color w:val="000000"/>
          <w:sz w:val="22"/>
          <w:szCs w:val="22"/>
        </w:rPr>
      </w:pPr>
      <w:r w:rsidRPr="00C656DA">
        <w:rPr>
          <w:rStyle w:val="normaltextrun"/>
          <w:rFonts w:ascii="Tahoma" w:hAnsi="Tahoma" w:cs="Tahoma"/>
          <w:b/>
          <w:bCs/>
          <w:color w:val="000000"/>
          <w:sz w:val="22"/>
          <w:szCs w:val="22"/>
        </w:rPr>
        <w:t>Engagement / Attendance Monitoring</w:t>
      </w:r>
      <w:r w:rsidRPr="00C656DA">
        <w:rPr>
          <w:rStyle w:val="eop"/>
          <w:rFonts w:ascii="Tahoma" w:hAnsi="Tahoma" w:cs="Tahoma"/>
          <w:color w:val="0078D4"/>
          <w:sz w:val="22"/>
          <w:szCs w:val="22"/>
        </w:rPr>
        <w:t> </w:t>
      </w:r>
    </w:p>
    <w:p w14:paraId="480C41A3" w14:textId="008B3443" w:rsidR="00F01F80" w:rsidRPr="00C656DA" w:rsidRDefault="00F01F80" w:rsidP="00F01F80">
      <w:pPr>
        <w:pStyle w:val="paragraph"/>
        <w:spacing w:before="0" w:beforeAutospacing="0" w:after="0" w:afterAutospacing="0"/>
        <w:ind w:left="-15"/>
        <w:jc w:val="both"/>
        <w:textAlignment w:val="baseline"/>
        <w:rPr>
          <w:rFonts w:ascii="Tahoma" w:hAnsi="Tahoma" w:cs="Tahoma"/>
          <w:color w:val="000000"/>
          <w:sz w:val="22"/>
          <w:szCs w:val="22"/>
        </w:rPr>
      </w:pPr>
      <w:r w:rsidRPr="06A6B834">
        <w:rPr>
          <w:rStyle w:val="normaltextrun"/>
          <w:rFonts w:ascii="Tahoma" w:hAnsi="Tahoma" w:cs="Tahoma"/>
          <w:color w:val="000000" w:themeColor="text1"/>
          <w:sz w:val="22"/>
          <w:szCs w:val="22"/>
        </w:rPr>
        <w:t xml:space="preserve">Birmingham Newman University uses several mechanisms to monitor attendance and engagement, including use of the </w:t>
      </w:r>
      <w:r w:rsidR="1ACA85C9" w:rsidRPr="06A6B834">
        <w:rPr>
          <w:rStyle w:val="normaltextrun"/>
          <w:rFonts w:ascii="Tahoma" w:hAnsi="Tahoma" w:cs="Tahoma"/>
          <w:color w:val="000000" w:themeColor="text1"/>
          <w:sz w:val="22"/>
          <w:szCs w:val="22"/>
        </w:rPr>
        <w:t>Virtual Learning Environment (</w:t>
      </w:r>
      <w:r w:rsidRPr="06A6B834">
        <w:rPr>
          <w:rStyle w:val="normaltextrun"/>
          <w:rFonts w:ascii="Tahoma" w:hAnsi="Tahoma" w:cs="Tahoma"/>
          <w:color w:val="000000" w:themeColor="text1"/>
          <w:sz w:val="22"/>
          <w:szCs w:val="22"/>
        </w:rPr>
        <w:t>VLE</w:t>
      </w:r>
      <w:r w:rsidR="6682720A" w:rsidRPr="06A6B834">
        <w:rPr>
          <w:rStyle w:val="normaltextrun"/>
          <w:rFonts w:ascii="Tahoma" w:hAnsi="Tahoma" w:cs="Tahoma"/>
          <w:color w:val="000000" w:themeColor="text1"/>
          <w:sz w:val="22"/>
          <w:szCs w:val="22"/>
        </w:rPr>
        <w:t>)</w:t>
      </w:r>
      <w:r w:rsidRPr="06A6B834">
        <w:rPr>
          <w:rStyle w:val="normaltextrun"/>
          <w:rFonts w:ascii="Tahoma" w:hAnsi="Tahoma" w:cs="Tahoma"/>
          <w:color w:val="000000" w:themeColor="text1"/>
          <w:sz w:val="22"/>
          <w:szCs w:val="22"/>
        </w:rPr>
        <w:t xml:space="preserve">, the </w:t>
      </w:r>
      <w:r w:rsidR="75CDC120" w:rsidRPr="06A6B834">
        <w:rPr>
          <w:rStyle w:val="normaltextrun"/>
          <w:rFonts w:ascii="Tahoma" w:hAnsi="Tahoma" w:cs="Tahoma"/>
          <w:color w:val="000000" w:themeColor="text1"/>
          <w:sz w:val="22"/>
          <w:szCs w:val="22"/>
        </w:rPr>
        <w:t>Library Management Sy</w:t>
      </w:r>
      <w:r w:rsidR="1A44E943" w:rsidRPr="06A6B834">
        <w:rPr>
          <w:rStyle w:val="normaltextrun"/>
          <w:rFonts w:ascii="Tahoma" w:hAnsi="Tahoma" w:cs="Tahoma"/>
          <w:color w:val="000000" w:themeColor="text1"/>
          <w:sz w:val="22"/>
          <w:szCs w:val="22"/>
        </w:rPr>
        <w:t>s</w:t>
      </w:r>
      <w:r w:rsidR="75CDC120" w:rsidRPr="06A6B834">
        <w:rPr>
          <w:rStyle w:val="normaltextrun"/>
          <w:rFonts w:ascii="Tahoma" w:hAnsi="Tahoma" w:cs="Tahoma"/>
          <w:color w:val="000000" w:themeColor="text1"/>
          <w:sz w:val="22"/>
          <w:szCs w:val="22"/>
        </w:rPr>
        <w:t>tem</w:t>
      </w:r>
      <w:r w:rsidRPr="06A6B834">
        <w:rPr>
          <w:rStyle w:val="normaltextrun"/>
          <w:rFonts w:ascii="Tahoma" w:hAnsi="Tahoma" w:cs="Tahoma"/>
          <w:color w:val="000000" w:themeColor="text1"/>
          <w:sz w:val="22"/>
          <w:szCs w:val="22"/>
        </w:rPr>
        <w:t xml:space="preserve"> </w:t>
      </w:r>
      <w:r w:rsidR="383C410D" w:rsidRPr="06A6B834">
        <w:rPr>
          <w:rStyle w:val="normaltextrun"/>
          <w:rFonts w:ascii="Tahoma" w:hAnsi="Tahoma" w:cs="Tahoma"/>
          <w:color w:val="000000" w:themeColor="text1"/>
          <w:sz w:val="22"/>
          <w:szCs w:val="22"/>
        </w:rPr>
        <w:t>(</w:t>
      </w:r>
      <w:r w:rsidRPr="06A6B834">
        <w:rPr>
          <w:rStyle w:val="normaltextrun"/>
          <w:rFonts w:ascii="Tahoma" w:hAnsi="Tahoma" w:cs="Tahoma"/>
          <w:color w:val="000000" w:themeColor="text1"/>
          <w:sz w:val="22"/>
          <w:szCs w:val="22"/>
        </w:rPr>
        <w:t>LMS</w:t>
      </w:r>
      <w:r w:rsidR="6FCEA8C6" w:rsidRPr="06A6B834">
        <w:rPr>
          <w:rStyle w:val="normaltextrun"/>
          <w:rFonts w:ascii="Tahoma" w:hAnsi="Tahoma" w:cs="Tahoma"/>
          <w:color w:val="000000" w:themeColor="text1"/>
          <w:sz w:val="22"/>
          <w:szCs w:val="22"/>
        </w:rPr>
        <w:t>)</w:t>
      </w:r>
      <w:r w:rsidRPr="06A6B834">
        <w:rPr>
          <w:rStyle w:val="normaltextrun"/>
          <w:rFonts w:ascii="Tahoma" w:hAnsi="Tahoma" w:cs="Tahoma"/>
          <w:color w:val="000000" w:themeColor="text1"/>
          <w:sz w:val="22"/>
          <w:szCs w:val="22"/>
        </w:rPr>
        <w:t xml:space="preserve">, and other systems referenced </w:t>
      </w:r>
      <w:r w:rsidR="15C4C3DA" w:rsidRPr="06A6B834">
        <w:rPr>
          <w:rStyle w:val="normaltextrun"/>
          <w:rFonts w:ascii="Tahoma" w:hAnsi="Tahoma" w:cs="Tahoma"/>
          <w:color w:val="000000" w:themeColor="text1"/>
          <w:sz w:val="22"/>
          <w:szCs w:val="22"/>
        </w:rPr>
        <w:t xml:space="preserve">above </w:t>
      </w:r>
      <w:r w:rsidRPr="06A6B834">
        <w:rPr>
          <w:rStyle w:val="normaltextrun"/>
          <w:rFonts w:ascii="Tahoma" w:hAnsi="Tahoma" w:cs="Tahoma"/>
          <w:color w:val="000000" w:themeColor="text1"/>
          <w:sz w:val="22"/>
          <w:szCs w:val="22"/>
        </w:rPr>
        <w:t xml:space="preserve">in </w:t>
      </w:r>
      <w:r w:rsidR="15C4C3DA" w:rsidRPr="06A6B834">
        <w:rPr>
          <w:rStyle w:val="normaltextrun"/>
          <w:rFonts w:ascii="Tahoma" w:hAnsi="Tahoma" w:cs="Tahoma"/>
          <w:color w:val="000000" w:themeColor="text1"/>
          <w:sz w:val="22"/>
          <w:szCs w:val="22"/>
        </w:rPr>
        <w:t>Part D</w:t>
      </w:r>
      <w:r w:rsidRPr="06A6B834">
        <w:rPr>
          <w:rStyle w:val="normaltextrun"/>
          <w:rFonts w:ascii="Tahoma" w:hAnsi="Tahoma" w:cs="Tahoma"/>
          <w:color w:val="000000" w:themeColor="text1"/>
          <w:sz w:val="22"/>
          <w:szCs w:val="22"/>
        </w:rPr>
        <w:t>. The SEAtS system will log student attendance at classes.</w:t>
      </w:r>
      <w:r w:rsidRPr="00C656DA">
        <w:rPr>
          <w:rStyle w:val="eop"/>
          <w:rFonts w:ascii="Tahoma" w:hAnsi="Tahoma" w:cs="Tahoma"/>
          <w:color w:val="0078D4"/>
          <w:sz w:val="22"/>
          <w:szCs w:val="22"/>
        </w:rPr>
        <w:t> </w:t>
      </w:r>
    </w:p>
    <w:p w14:paraId="49DAF82D" w14:textId="77777777" w:rsidR="00601622" w:rsidRDefault="00601622" w:rsidP="00F01F80">
      <w:pPr>
        <w:pStyle w:val="paragraph"/>
        <w:spacing w:before="0" w:beforeAutospacing="0" w:after="0" w:afterAutospacing="0"/>
        <w:ind w:left="-15"/>
        <w:jc w:val="both"/>
        <w:textAlignment w:val="baseline"/>
        <w:rPr>
          <w:rStyle w:val="normaltextrun"/>
          <w:rFonts w:ascii="Tahoma" w:hAnsi="Tahoma" w:cs="Tahoma"/>
          <w:color w:val="000000"/>
          <w:sz w:val="22"/>
          <w:szCs w:val="22"/>
        </w:rPr>
      </w:pPr>
    </w:p>
    <w:p w14:paraId="5BD43360" w14:textId="2155E334" w:rsidR="00F01F80" w:rsidRPr="00C656DA" w:rsidRDefault="00F01F80" w:rsidP="00F01F80">
      <w:pPr>
        <w:pStyle w:val="paragraph"/>
        <w:spacing w:before="0" w:beforeAutospacing="0" w:after="0" w:afterAutospacing="0"/>
        <w:ind w:left="-15"/>
        <w:textAlignment w:val="baseline"/>
        <w:rPr>
          <w:rFonts w:ascii="Tahoma" w:hAnsi="Tahoma" w:cs="Tahoma"/>
          <w:b/>
          <w:bCs/>
          <w:color w:val="000000"/>
          <w:sz w:val="22"/>
          <w:szCs w:val="22"/>
        </w:rPr>
      </w:pPr>
      <w:r w:rsidRPr="00C656DA">
        <w:rPr>
          <w:rStyle w:val="normaltextrun"/>
          <w:rFonts w:ascii="Tahoma" w:hAnsi="Tahoma" w:cs="Tahoma"/>
          <w:b/>
          <w:bCs/>
          <w:color w:val="000000"/>
          <w:sz w:val="22"/>
          <w:szCs w:val="22"/>
        </w:rPr>
        <w:t>Recording Attendance Information </w:t>
      </w:r>
      <w:r w:rsidRPr="00C656DA">
        <w:rPr>
          <w:rStyle w:val="eop"/>
          <w:rFonts w:ascii="Tahoma" w:hAnsi="Tahoma" w:cs="Tahoma"/>
          <w:b/>
          <w:bCs/>
          <w:color w:val="0078D4"/>
          <w:sz w:val="22"/>
          <w:szCs w:val="22"/>
        </w:rPr>
        <w:t> </w:t>
      </w:r>
    </w:p>
    <w:p w14:paraId="76C3D000" w14:textId="4391E457" w:rsidR="00F01F80" w:rsidRDefault="00F01F80" w:rsidP="00F01F80">
      <w:pPr>
        <w:pStyle w:val="paragraph"/>
        <w:spacing w:before="0" w:beforeAutospacing="0" w:after="0" w:afterAutospacing="0"/>
        <w:ind w:left="-15"/>
        <w:jc w:val="both"/>
        <w:textAlignment w:val="baseline"/>
        <w:rPr>
          <w:rStyle w:val="eop"/>
          <w:rFonts w:ascii="Tahoma" w:hAnsi="Tahoma" w:cs="Tahoma"/>
          <w:color w:val="0078D4"/>
          <w:sz w:val="22"/>
          <w:szCs w:val="22"/>
        </w:rPr>
      </w:pPr>
      <w:r w:rsidRPr="00C656DA">
        <w:rPr>
          <w:rStyle w:val="normaltextrun"/>
          <w:rFonts w:ascii="Tahoma" w:hAnsi="Tahoma" w:cs="Tahoma"/>
          <w:color w:val="000000"/>
          <w:sz w:val="22"/>
          <w:szCs w:val="22"/>
        </w:rPr>
        <w:t xml:space="preserve">Birmingham Newman University is subject to compliance auditing by UKVI and is required to keep evidence showing that </w:t>
      </w:r>
      <w:r w:rsidR="005B1CE9">
        <w:rPr>
          <w:rStyle w:val="normaltextrun"/>
          <w:rFonts w:ascii="Tahoma" w:hAnsi="Tahoma" w:cs="Tahoma"/>
          <w:color w:val="000000"/>
          <w:sz w:val="22"/>
          <w:szCs w:val="22"/>
        </w:rPr>
        <w:t>Student Route</w:t>
      </w:r>
      <w:r w:rsidRPr="00C656DA">
        <w:rPr>
          <w:rStyle w:val="normaltextrun"/>
          <w:rFonts w:ascii="Tahoma" w:hAnsi="Tahoma" w:cs="Tahoma"/>
          <w:color w:val="000000"/>
          <w:sz w:val="22"/>
          <w:szCs w:val="22"/>
        </w:rPr>
        <w:t xml:space="preserve"> student attendance monitoring has taken place and that any concerns about attendance have been investigated.  </w:t>
      </w:r>
      <w:r w:rsidRPr="00C656DA">
        <w:rPr>
          <w:rStyle w:val="eop"/>
          <w:rFonts w:ascii="Tahoma" w:hAnsi="Tahoma" w:cs="Tahoma"/>
          <w:color w:val="0078D4"/>
          <w:sz w:val="22"/>
          <w:szCs w:val="22"/>
        </w:rPr>
        <w:t> </w:t>
      </w:r>
    </w:p>
    <w:p w14:paraId="04827228" w14:textId="77777777" w:rsidR="00CB010E" w:rsidRPr="00C656DA" w:rsidRDefault="00CB010E" w:rsidP="00F01F80">
      <w:pPr>
        <w:pStyle w:val="paragraph"/>
        <w:spacing w:before="0" w:beforeAutospacing="0" w:after="0" w:afterAutospacing="0"/>
        <w:ind w:left="-15"/>
        <w:jc w:val="both"/>
        <w:textAlignment w:val="baseline"/>
        <w:rPr>
          <w:rFonts w:ascii="Tahoma" w:hAnsi="Tahoma" w:cs="Tahoma"/>
          <w:color w:val="000000"/>
          <w:sz w:val="22"/>
          <w:szCs w:val="22"/>
        </w:rPr>
      </w:pPr>
    </w:p>
    <w:p w14:paraId="1199D98A" w14:textId="0040CF21" w:rsidR="00F01F80" w:rsidRPr="00C656DA" w:rsidRDefault="2E985040" w:rsidP="06A6B834">
      <w:pPr>
        <w:pStyle w:val="paragraph"/>
        <w:spacing w:before="0" w:beforeAutospacing="0" w:after="0" w:afterAutospacing="0"/>
        <w:ind w:left="-15"/>
        <w:jc w:val="both"/>
        <w:rPr>
          <w:rFonts w:ascii="Tahoma" w:hAnsi="Tahoma" w:cs="Tahoma"/>
          <w:color w:val="000000" w:themeColor="text1"/>
          <w:sz w:val="22"/>
          <w:szCs w:val="22"/>
        </w:rPr>
      </w:pPr>
      <w:r w:rsidRPr="06A6B834">
        <w:rPr>
          <w:rStyle w:val="normaltextrun"/>
          <w:rFonts w:ascii="Tahoma" w:hAnsi="Tahoma" w:cs="Tahoma"/>
          <w:color w:val="000000" w:themeColor="text1"/>
          <w:sz w:val="22"/>
          <w:szCs w:val="22"/>
        </w:rPr>
        <w:t xml:space="preserve">The University will monitor engagement through </w:t>
      </w:r>
      <w:r w:rsidR="4A4C158C" w:rsidRPr="06A6B834">
        <w:rPr>
          <w:rStyle w:val="normaltextrun"/>
          <w:rFonts w:ascii="Tahoma" w:hAnsi="Tahoma" w:cs="Tahoma"/>
          <w:color w:val="000000" w:themeColor="text1"/>
          <w:sz w:val="22"/>
          <w:szCs w:val="22"/>
        </w:rPr>
        <w:t>the SEAtS system but will also consider other</w:t>
      </w:r>
      <w:r w:rsidRPr="06A6B834">
        <w:rPr>
          <w:rStyle w:val="normaltextrun"/>
          <w:rFonts w:ascii="Tahoma" w:hAnsi="Tahoma" w:cs="Tahoma"/>
          <w:color w:val="000000" w:themeColor="text1"/>
          <w:sz w:val="22"/>
          <w:szCs w:val="22"/>
        </w:rPr>
        <w:t xml:space="preserve"> contact points.</w:t>
      </w:r>
      <w:r w:rsidR="05C4CC19" w:rsidRPr="06A6B834">
        <w:rPr>
          <w:rStyle w:val="normaltextrun"/>
          <w:rFonts w:ascii="Tahoma" w:hAnsi="Tahoma" w:cs="Tahoma"/>
          <w:color w:val="000000" w:themeColor="text1"/>
          <w:sz w:val="22"/>
          <w:szCs w:val="22"/>
        </w:rPr>
        <w:t xml:space="preserve"> </w:t>
      </w:r>
      <w:r w:rsidR="00F01F80" w:rsidRPr="06A6B834">
        <w:rPr>
          <w:rStyle w:val="normaltextrun"/>
          <w:rFonts w:ascii="Tahoma" w:hAnsi="Tahoma" w:cs="Tahoma"/>
          <w:color w:val="000000" w:themeColor="text1"/>
          <w:sz w:val="22"/>
          <w:szCs w:val="22"/>
        </w:rPr>
        <w:t>Examples of expected contacts include:  </w:t>
      </w:r>
      <w:r w:rsidR="00F01F80" w:rsidRPr="06A6B834">
        <w:rPr>
          <w:rStyle w:val="eop"/>
          <w:rFonts w:ascii="Tahoma" w:hAnsi="Tahoma" w:cs="Tahoma"/>
          <w:color w:val="0078D4"/>
          <w:sz w:val="22"/>
          <w:szCs w:val="22"/>
        </w:rPr>
        <w:t> </w:t>
      </w:r>
    </w:p>
    <w:p w14:paraId="563B4EBC" w14:textId="77777777" w:rsidR="00F01F80" w:rsidRPr="00C656DA" w:rsidRDefault="00F01F80" w:rsidP="00F01F80">
      <w:pPr>
        <w:pStyle w:val="paragraph"/>
        <w:numPr>
          <w:ilvl w:val="0"/>
          <w:numId w:val="14"/>
        </w:numPr>
        <w:spacing w:before="0" w:beforeAutospacing="0" w:after="0" w:afterAutospacing="0"/>
        <w:ind w:left="1080" w:firstLine="0"/>
        <w:jc w:val="both"/>
        <w:textAlignment w:val="baseline"/>
        <w:rPr>
          <w:rFonts w:ascii="Tahoma" w:hAnsi="Tahoma" w:cs="Tahoma"/>
          <w:color w:val="000000"/>
          <w:sz w:val="22"/>
          <w:szCs w:val="22"/>
        </w:rPr>
      </w:pPr>
      <w:r w:rsidRPr="00C656DA">
        <w:rPr>
          <w:rStyle w:val="normaltextrun"/>
          <w:rFonts w:ascii="Tahoma" w:hAnsi="Tahoma" w:cs="Tahoma"/>
          <w:color w:val="000000"/>
          <w:sz w:val="22"/>
          <w:szCs w:val="22"/>
        </w:rPr>
        <w:t xml:space="preserve">a lesson, lecture, tutorial or </w:t>
      </w:r>
      <w:proofErr w:type="gramStart"/>
      <w:r w:rsidRPr="00C656DA">
        <w:rPr>
          <w:rStyle w:val="normaltextrun"/>
          <w:rFonts w:ascii="Tahoma" w:hAnsi="Tahoma" w:cs="Tahoma"/>
          <w:color w:val="000000"/>
          <w:sz w:val="22"/>
          <w:szCs w:val="22"/>
        </w:rPr>
        <w:t>seminar;</w:t>
      </w:r>
      <w:proofErr w:type="gramEnd"/>
      <w:r w:rsidRPr="00C656DA">
        <w:rPr>
          <w:rStyle w:val="normaltextrun"/>
          <w:rFonts w:ascii="Tahoma" w:hAnsi="Tahoma" w:cs="Tahoma"/>
          <w:color w:val="000000"/>
          <w:sz w:val="22"/>
          <w:szCs w:val="22"/>
        </w:rPr>
        <w:t> </w:t>
      </w:r>
      <w:r w:rsidRPr="00C656DA">
        <w:rPr>
          <w:rStyle w:val="eop"/>
          <w:rFonts w:ascii="Tahoma" w:hAnsi="Tahoma" w:cs="Tahoma"/>
          <w:color w:val="0078D4"/>
          <w:sz w:val="22"/>
          <w:szCs w:val="22"/>
        </w:rPr>
        <w:t> </w:t>
      </w:r>
    </w:p>
    <w:p w14:paraId="3C4866B4" w14:textId="24827441" w:rsidR="00F01F80" w:rsidRPr="00C656DA" w:rsidRDefault="00F01F80" w:rsidP="00F01F80">
      <w:pPr>
        <w:pStyle w:val="paragraph"/>
        <w:numPr>
          <w:ilvl w:val="0"/>
          <w:numId w:val="14"/>
        </w:numPr>
        <w:spacing w:before="0" w:beforeAutospacing="0" w:after="0" w:afterAutospacing="0"/>
        <w:ind w:left="1080" w:firstLine="0"/>
        <w:jc w:val="both"/>
        <w:textAlignment w:val="baseline"/>
        <w:rPr>
          <w:rFonts w:ascii="Tahoma" w:hAnsi="Tahoma" w:cs="Tahoma"/>
          <w:color w:val="000000"/>
          <w:sz w:val="22"/>
          <w:szCs w:val="22"/>
        </w:rPr>
      </w:pPr>
      <w:r w:rsidRPr="00C656DA">
        <w:rPr>
          <w:rStyle w:val="normaltextrun"/>
          <w:rFonts w:ascii="Tahoma" w:hAnsi="Tahoma" w:cs="Tahoma"/>
          <w:color w:val="000000"/>
          <w:sz w:val="22"/>
          <w:szCs w:val="22"/>
        </w:rPr>
        <w:t xml:space="preserve">confirmation of a supervisory </w:t>
      </w:r>
      <w:proofErr w:type="gramStart"/>
      <w:r w:rsidRPr="00C656DA">
        <w:rPr>
          <w:rStyle w:val="normaltextrun"/>
          <w:rFonts w:ascii="Tahoma" w:hAnsi="Tahoma" w:cs="Tahoma"/>
          <w:color w:val="000000"/>
          <w:sz w:val="22"/>
          <w:szCs w:val="22"/>
        </w:rPr>
        <w:t>meeting</w:t>
      </w:r>
      <w:r w:rsidR="008F40EE">
        <w:rPr>
          <w:rStyle w:val="normaltextrun"/>
          <w:rFonts w:ascii="Tahoma" w:hAnsi="Tahoma" w:cs="Tahoma"/>
          <w:color w:val="000000"/>
          <w:sz w:val="22"/>
          <w:szCs w:val="22"/>
        </w:rPr>
        <w:t>;</w:t>
      </w:r>
      <w:proofErr w:type="gramEnd"/>
      <w:r w:rsidRPr="00C656DA">
        <w:rPr>
          <w:rStyle w:val="normaltextrun"/>
          <w:rFonts w:ascii="Tahoma" w:hAnsi="Tahoma" w:cs="Tahoma"/>
          <w:color w:val="000000"/>
          <w:sz w:val="22"/>
          <w:szCs w:val="22"/>
        </w:rPr>
        <w:t> </w:t>
      </w:r>
      <w:r w:rsidRPr="00C656DA">
        <w:rPr>
          <w:rStyle w:val="eop"/>
          <w:rFonts w:ascii="Tahoma" w:hAnsi="Tahoma" w:cs="Tahoma"/>
          <w:color w:val="0078D4"/>
          <w:sz w:val="22"/>
          <w:szCs w:val="22"/>
        </w:rPr>
        <w:t> </w:t>
      </w:r>
    </w:p>
    <w:p w14:paraId="4098CA27" w14:textId="77777777" w:rsidR="00F01F80" w:rsidRPr="00C656DA" w:rsidRDefault="00F01F80" w:rsidP="00F01F80">
      <w:pPr>
        <w:pStyle w:val="paragraph"/>
        <w:numPr>
          <w:ilvl w:val="0"/>
          <w:numId w:val="14"/>
        </w:numPr>
        <w:spacing w:before="0" w:beforeAutospacing="0" w:after="0" w:afterAutospacing="0"/>
        <w:ind w:left="1080" w:firstLine="0"/>
        <w:jc w:val="both"/>
        <w:textAlignment w:val="baseline"/>
        <w:rPr>
          <w:rFonts w:ascii="Tahoma" w:hAnsi="Tahoma" w:cs="Tahoma"/>
          <w:color w:val="000000"/>
          <w:sz w:val="22"/>
          <w:szCs w:val="22"/>
        </w:rPr>
      </w:pPr>
      <w:r w:rsidRPr="00C656DA">
        <w:rPr>
          <w:rStyle w:val="normaltextrun"/>
          <w:rFonts w:ascii="Tahoma" w:hAnsi="Tahoma" w:cs="Tahoma"/>
          <w:color w:val="000000"/>
          <w:sz w:val="22"/>
          <w:szCs w:val="22"/>
        </w:rPr>
        <w:t xml:space="preserve">a test, examination or assessment </w:t>
      </w:r>
      <w:proofErr w:type="gramStart"/>
      <w:r w:rsidRPr="00C656DA">
        <w:rPr>
          <w:rStyle w:val="normaltextrun"/>
          <w:rFonts w:ascii="Tahoma" w:hAnsi="Tahoma" w:cs="Tahoma"/>
          <w:color w:val="000000"/>
          <w:sz w:val="22"/>
          <w:szCs w:val="22"/>
        </w:rPr>
        <w:t>board;</w:t>
      </w:r>
      <w:proofErr w:type="gramEnd"/>
      <w:r w:rsidRPr="00C656DA">
        <w:rPr>
          <w:rStyle w:val="normaltextrun"/>
          <w:rFonts w:ascii="Tahoma" w:hAnsi="Tahoma" w:cs="Tahoma"/>
          <w:color w:val="000000"/>
          <w:sz w:val="22"/>
          <w:szCs w:val="22"/>
        </w:rPr>
        <w:t> </w:t>
      </w:r>
      <w:r w:rsidRPr="00C656DA">
        <w:rPr>
          <w:rStyle w:val="eop"/>
          <w:rFonts w:ascii="Tahoma" w:hAnsi="Tahoma" w:cs="Tahoma"/>
          <w:color w:val="0078D4"/>
          <w:sz w:val="22"/>
          <w:szCs w:val="22"/>
        </w:rPr>
        <w:t> </w:t>
      </w:r>
    </w:p>
    <w:p w14:paraId="40900DF0" w14:textId="63A1752A" w:rsidR="00F01F80" w:rsidRPr="00C656DA" w:rsidRDefault="00F01F80" w:rsidP="00F01F80">
      <w:pPr>
        <w:pStyle w:val="paragraph"/>
        <w:numPr>
          <w:ilvl w:val="0"/>
          <w:numId w:val="14"/>
        </w:numPr>
        <w:spacing w:before="0" w:beforeAutospacing="0" w:after="0" w:afterAutospacing="0"/>
        <w:ind w:left="1080" w:firstLine="0"/>
        <w:jc w:val="both"/>
        <w:textAlignment w:val="baseline"/>
        <w:rPr>
          <w:rFonts w:ascii="Tahoma" w:hAnsi="Tahoma" w:cs="Tahoma"/>
          <w:color w:val="000000"/>
          <w:sz w:val="22"/>
          <w:szCs w:val="22"/>
        </w:rPr>
      </w:pPr>
      <w:r w:rsidRPr="00C656DA">
        <w:rPr>
          <w:rStyle w:val="normaltextrun"/>
          <w:rFonts w:ascii="Tahoma" w:hAnsi="Tahoma" w:cs="Tahoma"/>
          <w:color w:val="000000"/>
          <w:sz w:val="22"/>
          <w:szCs w:val="22"/>
        </w:rPr>
        <w:t xml:space="preserve">PhD progress </w:t>
      </w:r>
      <w:proofErr w:type="gramStart"/>
      <w:r w:rsidRPr="00C656DA">
        <w:rPr>
          <w:rStyle w:val="normaltextrun"/>
          <w:rFonts w:ascii="Tahoma" w:hAnsi="Tahoma" w:cs="Tahoma"/>
          <w:color w:val="000000"/>
          <w:sz w:val="22"/>
          <w:szCs w:val="22"/>
        </w:rPr>
        <w:t>review</w:t>
      </w:r>
      <w:r w:rsidR="008F40EE">
        <w:rPr>
          <w:rStyle w:val="normaltextrun"/>
          <w:rFonts w:ascii="Tahoma" w:hAnsi="Tahoma" w:cs="Tahoma"/>
          <w:color w:val="000000"/>
          <w:sz w:val="22"/>
          <w:szCs w:val="22"/>
        </w:rPr>
        <w:t>;</w:t>
      </w:r>
      <w:proofErr w:type="gramEnd"/>
      <w:r w:rsidRPr="00C656DA">
        <w:rPr>
          <w:rStyle w:val="normaltextrun"/>
          <w:rFonts w:ascii="Tahoma" w:hAnsi="Tahoma" w:cs="Tahoma"/>
          <w:color w:val="000000"/>
          <w:sz w:val="22"/>
          <w:szCs w:val="22"/>
        </w:rPr>
        <w:t> </w:t>
      </w:r>
      <w:r w:rsidRPr="00C656DA">
        <w:rPr>
          <w:rStyle w:val="eop"/>
          <w:rFonts w:ascii="Tahoma" w:hAnsi="Tahoma" w:cs="Tahoma"/>
          <w:color w:val="0078D4"/>
          <w:sz w:val="22"/>
          <w:szCs w:val="22"/>
        </w:rPr>
        <w:t> </w:t>
      </w:r>
    </w:p>
    <w:p w14:paraId="71738CDF" w14:textId="77777777" w:rsidR="00F01F80" w:rsidRPr="00C656DA" w:rsidRDefault="00F01F80" w:rsidP="00F01F80">
      <w:pPr>
        <w:pStyle w:val="paragraph"/>
        <w:numPr>
          <w:ilvl w:val="0"/>
          <w:numId w:val="14"/>
        </w:numPr>
        <w:spacing w:before="0" w:beforeAutospacing="0" w:after="0" w:afterAutospacing="0"/>
        <w:ind w:left="1080" w:firstLine="0"/>
        <w:jc w:val="both"/>
        <w:textAlignment w:val="baseline"/>
        <w:rPr>
          <w:rFonts w:ascii="Tahoma" w:hAnsi="Tahoma" w:cs="Tahoma"/>
          <w:color w:val="000000"/>
          <w:sz w:val="22"/>
          <w:szCs w:val="22"/>
        </w:rPr>
      </w:pPr>
      <w:r w:rsidRPr="00C656DA">
        <w:rPr>
          <w:rStyle w:val="normaltextrun"/>
          <w:rFonts w:ascii="Tahoma" w:hAnsi="Tahoma" w:cs="Tahoma"/>
          <w:color w:val="000000"/>
          <w:sz w:val="22"/>
          <w:szCs w:val="22"/>
        </w:rPr>
        <w:t xml:space="preserve">a meeting with a personal </w:t>
      </w:r>
      <w:proofErr w:type="gramStart"/>
      <w:r w:rsidRPr="00C656DA">
        <w:rPr>
          <w:rStyle w:val="normaltextrun"/>
          <w:rFonts w:ascii="Tahoma" w:hAnsi="Tahoma" w:cs="Tahoma"/>
          <w:color w:val="000000"/>
          <w:sz w:val="22"/>
          <w:szCs w:val="22"/>
        </w:rPr>
        <w:t>tutor;</w:t>
      </w:r>
      <w:proofErr w:type="gramEnd"/>
      <w:r w:rsidRPr="00C656DA">
        <w:rPr>
          <w:rStyle w:val="normaltextrun"/>
          <w:rFonts w:ascii="Tahoma" w:hAnsi="Tahoma" w:cs="Tahoma"/>
          <w:color w:val="000000"/>
          <w:sz w:val="22"/>
          <w:szCs w:val="22"/>
        </w:rPr>
        <w:t>  </w:t>
      </w:r>
      <w:r w:rsidRPr="00C656DA">
        <w:rPr>
          <w:rStyle w:val="eop"/>
          <w:rFonts w:ascii="Tahoma" w:hAnsi="Tahoma" w:cs="Tahoma"/>
          <w:color w:val="0078D4"/>
          <w:sz w:val="22"/>
          <w:szCs w:val="22"/>
        </w:rPr>
        <w:t> </w:t>
      </w:r>
    </w:p>
    <w:p w14:paraId="78F03B4C" w14:textId="77777777" w:rsidR="00F01F80" w:rsidRPr="00C656DA" w:rsidRDefault="00F01F80" w:rsidP="00F01F80">
      <w:pPr>
        <w:pStyle w:val="paragraph"/>
        <w:numPr>
          <w:ilvl w:val="0"/>
          <w:numId w:val="14"/>
        </w:numPr>
        <w:spacing w:before="0" w:beforeAutospacing="0" w:after="0" w:afterAutospacing="0"/>
        <w:ind w:left="1080" w:firstLine="0"/>
        <w:jc w:val="both"/>
        <w:textAlignment w:val="baseline"/>
        <w:rPr>
          <w:rFonts w:ascii="Tahoma" w:hAnsi="Tahoma" w:cs="Tahoma"/>
          <w:color w:val="000000"/>
          <w:sz w:val="22"/>
          <w:szCs w:val="22"/>
        </w:rPr>
      </w:pPr>
      <w:r w:rsidRPr="00C656DA">
        <w:rPr>
          <w:rStyle w:val="normaltextrun"/>
          <w:rFonts w:ascii="Tahoma" w:hAnsi="Tahoma" w:cs="Tahoma"/>
          <w:color w:val="000000"/>
          <w:sz w:val="22"/>
          <w:szCs w:val="22"/>
        </w:rPr>
        <w:t xml:space="preserve">a research-method or research-panel meeting, writing-up seminars or doctoral </w:t>
      </w:r>
      <w:proofErr w:type="gramStart"/>
      <w:r w:rsidRPr="00C656DA">
        <w:rPr>
          <w:rStyle w:val="normaltextrun"/>
          <w:rFonts w:ascii="Tahoma" w:hAnsi="Tahoma" w:cs="Tahoma"/>
          <w:color w:val="000000"/>
          <w:sz w:val="22"/>
          <w:szCs w:val="22"/>
        </w:rPr>
        <w:t>workshops;</w:t>
      </w:r>
      <w:proofErr w:type="gramEnd"/>
      <w:r w:rsidRPr="00C656DA">
        <w:rPr>
          <w:rStyle w:val="normaltextrun"/>
          <w:rFonts w:ascii="Tahoma" w:hAnsi="Tahoma" w:cs="Tahoma"/>
          <w:color w:val="000000"/>
          <w:sz w:val="22"/>
          <w:szCs w:val="22"/>
        </w:rPr>
        <w:t>  </w:t>
      </w:r>
      <w:r w:rsidRPr="00C656DA">
        <w:rPr>
          <w:rStyle w:val="eop"/>
          <w:rFonts w:ascii="Tahoma" w:hAnsi="Tahoma" w:cs="Tahoma"/>
          <w:color w:val="0078D4"/>
          <w:sz w:val="22"/>
          <w:szCs w:val="22"/>
        </w:rPr>
        <w:t> </w:t>
      </w:r>
    </w:p>
    <w:p w14:paraId="331FCF37" w14:textId="77777777" w:rsidR="00F01F80" w:rsidRPr="00C656DA" w:rsidRDefault="00F01F80" w:rsidP="00F01F80">
      <w:pPr>
        <w:pStyle w:val="paragraph"/>
        <w:numPr>
          <w:ilvl w:val="0"/>
          <w:numId w:val="14"/>
        </w:numPr>
        <w:spacing w:before="0" w:beforeAutospacing="0" w:after="0" w:afterAutospacing="0"/>
        <w:ind w:left="1080" w:firstLine="0"/>
        <w:jc w:val="both"/>
        <w:textAlignment w:val="baseline"/>
        <w:rPr>
          <w:rFonts w:ascii="Tahoma" w:hAnsi="Tahoma" w:cs="Tahoma"/>
          <w:color w:val="000000"/>
          <w:sz w:val="22"/>
          <w:szCs w:val="22"/>
        </w:rPr>
      </w:pPr>
      <w:r w:rsidRPr="00C656DA">
        <w:rPr>
          <w:rStyle w:val="normaltextrun"/>
          <w:rFonts w:ascii="Tahoma" w:hAnsi="Tahoma" w:cs="Tahoma"/>
          <w:color w:val="000000"/>
          <w:sz w:val="22"/>
          <w:szCs w:val="22"/>
        </w:rPr>
        <w:t>an oral examination (viva</w:t>
      </w:r>
      <w:proofErr w:type="gramStart"/>
      <w:r w:rsidRPr="00C656DA">
        <w:rPr>
          <w:rStyle w:val="normaltextrun"/>
          <w:rFonts w:ascii="Tahoma" w:hAnsi="Tahoma" w:cs="Tahoma"/>
          <w:color w:val="000000"/>
          <w:sz w:val="22"/>
          <w:szCs w:val="22"/>
        </w:rPr>
        <w:t>);</w:t>
      </w:r>
      <w:proofErr w:type="gramEnd"/>
      <w:r w:rsidRPr="00C656DA">
        <w:rPr>
          <w:rStyle w:val="normaltextrun"/>
          <w:rFonts w:ascii="Tahoma" w:hAnsi="Tahoma" w:cs="Tahoma"/>
          <w:color w:val="000000"/>
          <w:sz w:val="22"/>
          <w:szCs w:val="22"/>
        </w:rPr>
        <w:t> </w:t>
      </w:r>
      <w:r w:rsidRPr="00C656DA">
        <w:rPr>
          <w:rStyle w:val="eop"/>
          <w:rFonts w:ascii="Tahoma" w:hAnsi="Tahoma" w:cs="Tahoma"/>
          <w:color w:val="0078D4"/>
          <w:sz w:val="22"/>
          <w:szCs w:val="22"/>
        </w:rPr>
        <w:t> </w:t>
      </w:r>
    </w:p>
    <w:p w14:paraId="665D4D84" w14:textId="77777777" w:rsidR="00F01F80" w:rsidRPr="00C656DA" w:rsidRDefault="00F01F80" w:rsidP="00F01F80">
      <w:pPr>
        <w:pStyle w:val="paragraph"/>
        <w:numPr>
          <w:ilvl w:val="0"/>
          <w:numId w:val="14"/>
        </w:numPr>
        <w:spacing w:before="0" w:beforeAutospacing="0" w:after="0" w:afterAutospacing="0"/>
        <w:ind w:left="1080" w:firstLine="0"/>
        <w:jc w:val="both"/>
        <w:textAlignment w:val="baseline"/>
        <w:rPr>
          <w:rFonts w:ascii="Tahoma" w:hAnsi="Tahoma" w:cs="Tahoma"/>
          <w:color w:val="000000"/>
          <w:sz w:val="22"/>
          <w:szCs w:val="22"/>
        </w:rPr>
      </w:pPr>
      <w:r w:rsidRPr="00C656DA">
        <w:rPr>
          <w:rStyle w:val="normaltextrun"/>
          <w:rFonts w:ascii="Tahoma" w:hAnsi="Tahoma" w:cs="Tahoma"/>
          <w:color w:val="000000"/>
          <w:sz w:val="22"/>
          <w:szCs w:val="22"/>
        </w:rPr>
        <w:t xml:space="preserve">an appointment with a welfare adviser or international student </w:t>
      </w:r>
      <w:proofErr w:type="gramStart"/>
      <w:r w:rsidRPr="00C656DA">
        <w:rPr>
          <w:rStyle w:val="normaltextrun"/>
          <w:rFonts w:ascii="Tahoma" w:hAnsi="Tahoma" w:cs="Tahoma"/>
          <w:color w:val="000000"/>
          <w:sz w:val="22"/>
          <w:szCs w:val="22"/>
        </w:rPr>
        <w:t>adviser;</w:t>
      </w:r>
      <w:proofErr w:type="gramEnd"/>
      <w:r w:rsidRPr="00C656DA">
        <w:rPr>
          <w:rStyle w:val="normaltextrun"/>
          <w:rFonts w:ascii="Tahoma" w:hAnsi="Tahoma" w:cs="Tahoma"/>
          <w:color w:val="000000"/>
          <w:sz w:val="22"/>
          <w:szCs w:val="22"/>
        </w:rPr>
        <w:t>  </w:t>
      </w:r>
      <w:r w:rsidRPr="00C656DA">
        <w:rPr>
          <w:rStyle w:val="eop"/>
          <w:rFonts w:ascii="Tahoma" w:hAnsi="Tahoma" w:cs="Tahoma"/>
          <w:color w:val="0078D4"/>
          <w:sz w:val="22"/>
          <w:szCs w:val="22"/>
        </w:rPr>
        <w:t> </w:t>
      </w:r>
    </w:p>
    <w:p w14:paraId="2473A74F" w14:textId="77777777" w:rsidR="00F01F80" w:rsidRPr="00C656DA" w:rsidRDefault="00F01F80" w:rsidP="00F01F80">
      <w:pPr>
        <w:pStyle w:val="paragraph"/>
        <w:numPr>
          <w:ilvl w:val="0"/>
          <w:numId w:val="14"/>
        </w:numPr>
        <w:spacing w:before="0" w:beforeAutospacing="0" w:after="0" w:afterAutospacing="0"/>
        <w:ind w:left="1080" w:firstLine="0"/>
        <w:jc w:val="both"/>
        <w:textAlignment w:val="baseline"/>
        <w:rPr>
          <w:rFonts w:ascii="Tahoma" w:hAnsi="Tahoma" w:cs="Tahoma"/>
          <w:color w:val="000000"/>
          <w:sz w:val="22"/>
          <w:szCs w:val="22"/>
        </w:rPr>
      </w:pPr>
      <w:r w:rsidRPr="00C656DA">
        <w:rPr>
          <w:rStyle w:val="normaltextrun"/>
          <w:rFonts w:ascii="Tahoma" w:hAnsi="Tahoma" w:cs="Tahoma"/>
          <w:color w:val="000000"/>
          <w:sz w:val="22"/>
          <w:szCs w:val="22"/>
        </w:rPr>
        <w:t xml:space="preserve">submitting assessed or unassessed </w:t>
      </w:r>
      <w:proofErr w:type="gramStart"/>
      <w:r w:rsidRPr="00C656DA">
        <w:rPr>
          <w:rStyle w:val="normaltextrun"/>
          <w:rFonts w:ascii="Tahoma" w:hAnsi="Tahoma" w:cs="Tahoma"/>
          <w:color w:val="000000"/>
          <w:sz w:val="22"/>
          <w:szCs w:val="22"/>
        </w:rPr>
        <w:t>coursework;</w:t>
      </w:r>
      <w:proofErr w:type="gramEnd"/>
      <w:r w:rsidRPr="00C656DA">
        <w:rPr>
          <w:rStyle w:val="normaltextrun"/>
          <w:rFonts w:ascii="Tahoma" w:hAnsi="Tahoma" w:cs="Tahoma"/>
          <w:color w:val="000000"/>
          <w:sz w:val="22"/>
          <w:szCs w:val="22"/>
        </w:rPr>
        <w:t>  </w:t>
      </w:r>
      <w:r w:rsidRPr="00C656DA">
        <w:rPr>
          <w:rStyle w:val="eop"/>
          <w:rFonts w:ascii="Tahoma" w:hAnsi="Tahoma" w:cs="Tahoma"/>
          <w:color w:val="0078D4"/>
          <w:sz w:val="22"/>
          <w:szCs w:val="22"/>
        </w:rPr>
        <w:t> </w:t>
      </w:r>
    </w:p>
    <w:p w14:paraId="03E639D3" w14:textId="77777777" w:rsidR="00F01F80" w:rsidRPr="006A4401" w:rsidRDefault="00F01F80" w:rsidP="00F01F80">
      <w:pPr>
        <w:pStyle w:val="paragraph"/>
        <w:numPr>
          <w:ilvl w:val="0"/>
          <w:numId w:val="14"/>
        </w:numPr>
        <w:spacing w:before="0" w:beforeAutospacing="0" w:after="0" w:afterAutospacing="0"/>
        <w:ind w:left="1080" w:firstLine="0"/>
        <w:jc w:val="both"/>
        <w:textAlignment w:val="baseline"/>
        <w:rPr>
          <w:rStyle w:val="eop"/>
          <w:rFonts w:ascii="Tahoma" w:hAnsi="Tahoma" w:cs="Tahoma"/>
          <w:color w:val="000000"/>
          <w:sz w:val="22"/>
          <w:szCs w:val="22"/>
        </w:rPr>
      </w:pPr>
      <w:r w:rsidRPr="00C656DA">
        <w:rPr>
          <w:rStyle w:val="normaltextrun"/>
          <w:rFonts w:ascii="Tahoma" w:hAnsi="Tahoma" w:cs="Tahoma"/>
          <w:color w:val="000000"/>
          <w:sz w:val="22"/>
          <w:szCs w:val="22"/>
        </w:rPr>
        <w:t xml:space="preserve">an interim dissertation, coursework or </w:t>
      </w:r>
      <w:proofErr w:type="gramStart"/>
      <w:r w:rsidRPr="00C656DA">
        <w:rPr>
          <w:rStyle w:val="normaltextrun"/>
          <w:rFonts w:ascii="Tahoma" w:hAnsi="Tahoma" w:cs="Tahoma"/>
          <w:color w:val="000000"/>
          <w:sz w:val="22"/>
          <w:szCs w:val="22"/>
        </w:rPr>
        <w:t>report;</w:t>
      </w:r>
      <w:proofErr w:type="gramEnd"/>
      <w:r w:rsidRPr="00C656DA">
        <w:rPr>
          <w:rStyle w:val="normaltextrun"/>
          <w:rFonts w:ascii="Tahoma" w:hAnsi="Tahoma" w:cs="Tahoma"/>
          <w:color w:val="000000"/>
          <w:sz w:val="22"/>
          <w:szCs w:val="22"/>
        </w:rPr>
        <w:t> </w:t>
      </w:r>
      <w:r w:rsidRPr="00C656DA">
        <w:rPr>
          <w:rStyle w:val="eop"/>
          <w:rFonts w:ascii="Tahoma" w:hAnsi="Tahoma" w:cs="Tahoma"/>
          <w:color w:val="0078D4"/>
          <w:sz w:val="22"/>
          <w:szCs w:val="22"/>
        </w:rPr>
        <w:t> </w:t>
      </w:r>
    </w:p>
    <w:p w14:paraId="1B3E351E" w14:textId="529F575C" w:rsidR="006A4401" w:rsidRPr="00826FFB" w:rsidRDefault="006A4401" w:rsidP="00F01F80">
      <w:pPr>
        <w:pStyle w:val="paragraph"/>
        <w:numPr>
          <w:ilvl w:val="0"/>
          <w:numId w:val="14"/>
        </w:numPr>
        <w:spacing w:before="0" w:beforeAutospacing="0" w:after="0" w:afterAutospacing="0"/>
        <w:ind w:left="1080" w:firstLine="0"/>
        <w:jc w:val="both"/>
        <w:textAlignment w:val="baseline"/>
        <w:rPr>
          <w:rStyle w:val="normaltextrun"/>
          <w:rFonts w:ascii="Tahoma" w:hAnsi="Tahoma" w:cs="Tahoma"/>
          <w:color w:val="000000"/>
          <w:sz w:val="22"/>
          <w:szCs w:val="22"/>
        </w:rPr>
      </w:pPr>
      <w:r w:rsidRPr="00826FFB">
        <w:rPr>
          <w:rStyle w:val="normaltextrun"/>
          <w:rFonts w:ascii="Tahoma" w:hAnsi="Tahoma" w:cs="Tahoma"/>
          <w:color w:val="000000"/>
          <w:sz w:val="22"/>
          <w:szCs w:val="22"/>
        </w:rPr>
        <w:t>dissertation supervision sessions</w:t>
      </w:r>
    </w:p>
    <w:p w14:paraId="32450901" w14:textId="5C115E01" w:rsidR="00F01F80" w:rsidRPr="00C656DA" w:rsidRDefault="00F01F80" w:rsidP="00F01F80">
      <w:pPr>
        <w:pStyle w:val="paragraph"/>
        <w:numPr>
          <w:ilvl w:val="0"/>
          <w:numId w:val="14"/>
        </w:numPr>
        <w:spacing w:before="0" w:beforeAutospacing="0" w:after="0" w:afterAutospacing="0"/>
        <w:ind w:left="1080" w:firstLine="0"/>
        <w:jc w:val="both"/>
        <w:textAlignment w:val="baseline"/>
        <w:rPr>
          <w:rFonts w:ascii="Tahoma" w:hAnsi="Tahoma" w:cs="Tahoma"/>
          <w:color w:val="000000"/>
          <w:sz w:val="22"/>
          <w:szCs w:val="22"/>
        </w:rPr>
      </w:pPr>
      <w:r w:rsidRPr="00C656DA">
        <w:rPr>
          <w:rStyle w:val="normaltextrun"/>
          <w:rFonts w:ascii="Tahoma" w:hAnsi="Tahoma" w:cs="Tahoma"/>
          <w:color w:val="000000"/>
          <w:sz w:val="22"/>
          <w:szCs w:val="22"/>
        </w:rPr>
        <w:t>registration with Birmingham Newman University</w:t>
      </w:r>
      <w:r w:rsidR="008F40EE">
        <w:rPr>
          <w:rStyle w:val="normaltextrun"/>
          <w:rFonts w:ascii="Tahoma" w:hAnsi="Tahoma" w:cs="Tahoma"/>
          <w:color w:val="000000"/>
          <w:sz w:val="22"/>
          <w:szCs w:val="22"/>
        </w:rPr>
        <w:t>.</w:t>
      </w:r>
      <w:r w:rsidRPr="00C656DA">
        <w:rPr>
          <w:rStyle w:val="eop"/>
          <w:rFonts w:ascii="Tahoma" w:hAnsi="Tahoma" w:cs="Tahoma"/>
          <w:color w:val="0078D4"/>
          <w:sz w:val="22"/>
          <w:szCs w:val="22"/>
        </w:rPr>
        <w:t> </w:t>
      </w:r>
    </w:p>
    <w:p w14:paraId="1D772B6E" w14:textId="77777777" w:rsidR="00F01F80" w:rsidRPr="00C656DA" w:rsidRDefault="00F01F80" w:rsidP="00F01F80">
      <w:pPr>
        <w:pStyle w:val="paragraph"/>
        <w:spacing w:before="0" w:beforeAutospacing="0" w:after="0" w:afterAutospacing="0"/>
        <w:textAlignment w:val="baseline"/>
        <w:rPr>
          <w:rFonts w:ascii="Tahoma" w:hAnsi="Tahoma" w:cs="Tahoma"/>
          <w:color w:val="000000"/>
          <w:sz w:val="22"/>
          <w:szCs w:val="22"/>
        </w:rPr>
      </w:pPr>
      <w:r w:rsidRPr="00C656DA">
        <w:rPr>
          <w:rStyle w:val="normaltextrun"/>
          <w:rFonts w:ascii="Tahoma" w:hAnsi="Tahoma" w:cs="Tahoma"/>
          <w:color w:val="000000"/>
          <w:sz w:val="22"/>
          <w:szCs w:val="22"/>
        </w:rPr>
        <w:t>  </w:t>
      </w:r>
      <w:r w:rsidRPr="00C656DA">
        <w:rPr>
          <w:rStyle w:val="eop"/>
          <w:rFonts w:ascii="Tahoma" w:hAnsi="Tahoma" w:cs="Tahoma"/>
          <w:color w:val="0078D4"/>
          <w:sz w:val="22"/>
          <w:szCs w:val="22"/>
        </w:rPr>
        <w:t> </w:t>
      </w:r>
    </w:p>
    <w:p w14:paraId="7FC9DA0C" w14:textId="77777777" w:rsidR="00F01F80" w:rsidRPr="00C656DA" w:rsidRDefault="00F01F80" w:rsidP="00F01F80">
      <w:pPr>
        <w:pStyle w:val="paragraph"/>
        <w:spacing w:before="0" w:beforeAutospacing="0" w:after="0" w:afterAutospacing="0"/>
        <w:ind w:left="-15"/>
        <w:jc w:val="both"/>
        <w:textAlignment w:val="baseline"/>
        <w:rPr>
          <w:rFonts w:ascii="Tahoma" w:hAnsi="Tahoma" w:cs="Tahoma"/>
          <w:color w:val="000000"/>
          <w:sz w:val="22"/>
          <w:szCs w:val="22"/>
        </w:rPr>
      </w:pPr>
      <w:r w:rsidRPr="00C656DA">
        <w:rPr>
          <w:rStyle w:val="normaltextrun"/>
          <w:rFonts w:ascii="Tahoma" w:hAnsi="Tahoma" w:cs="Tahoma"/>
          <w:color w:val="000000"/>
          <w:sz w:val="22"/>
          <w:szCs w:val="22"/>
        </w:rPr>
        <w:t xml:space="preserve">This is a non-exhaustive </w:t>
      </w:r>
      <w:proofErr w:type="gramStart"/>
      <w:r w:rsidRPr="00C656DA">
        <w:rPr>
          <w:rStyle w:val="normaltextrun"/>
          <w:rFonts w:ascii="Tahoma" w:hAnsi="Tahoma" w:cs="Tahoma"/>
          <w:color w:val="000000"/>
          <w:sz w:val="22"/>
          <w:szCs w:val="22"/>
        </w:rPr>
        <w:t>list</w:t>
      </w:r>
      <w:proofErr w:type="gramEnd"/>
      <w:r w:rsidRPr="00C656DA">
        <w:rPr>
          <w:rStyle w:val="normaltextrun"/>
          <w:rFonts w:ascii="Tahoma" w:hAnsi="Tahoma" w:cs="Tahoma"/>
          <w:color w:val="000000"/>
          <w:sz w:val="22"/>
          <w:szCs w:val="22"/>
        </w:rPr>
        <w:t xml:space="preserve"> and Courses should seek advice from the</w:t>
      </w:r>
      <w:r w:rsidRPr="00C656DA">
        <w:rPr>
          <w:rStyle w:val="normaltextrun"/>
          <w:rFonts w:ascii="Tahoma" w:hAnsi="Tahoma" w:cs="Tahoma"/>
          <w:sz w:val="22"/>
          <w:szCs w:val="22"/>
        </w:rPr>
        <w:t xml:space="preserve"> UKVI Manager about</w:t>
      </w:r>
      <w:r w:rsidRPr="00C656DA">
        <w:rPr>
          <w:rStyle w:val="normaltextrun"/>
          <w:rFonts w:ascii="Tahoma" w:hAnsi="Tahoma" w:cs="Tahoma"/>
          <w:color w:val="000000"/>
          <w:sz w:val="22"/>
          <w:szCs w:val="22"/>
        </w:rPr>
        <w:t xml:space="preserve"> the suitability of other types of contact. </w:t>
      </w:r>
      <w:r w:rsidRPr="00C656DA">
        <w:rPr>
          <w:rStyle w:val="eop"/>
          <w:rFonts w:ascii="Tahoma" w:hAnsi="Tahoma" w:cs="Tahoma"/>
          <w:color w:val="0078D4"/>
          <w:sz w:val="22"/>
          <w:szCs w:val="22"/>
        </w:rPr>
        <w:t> </w:t>
      </w:r>
    </w:p>
    <w:p w14:paraId="7DBEFC4F" w14:textId="77777777" w:rsidR="00F01F80" w:rsidRPr="00C656DA" w:rsidRDefault="00F01F80" w:rsidP="00F01F80">
      <w:pPr>
        <w:pStyle w:val="paragraph"/>
        <w:spacing w:before="0" w:beforeAutospacing="0" w:after="0" w:afterAutospacing="0"/>
        <w:ind w:left="-15"/>
        <w:jc w:val="both"/>
        <w:textAlignment w:val="baseline"/>
        <w:rPr>
          <w:rFonts w:ascii="Tahoma" w:hAnsi="Tahoma" w:cs="Tahoma"/>
          <w:color w:val="000000"/>
          <w:sz w:val="22"/>
          <w:szCs w:val="22"/>
        </w:rPr>
      </w:pPr>
      <w:r w:rsidRPr="00C656DA">
        <w:rPr>
          <w:rStyle w:val="eop"/>
          <w:rFonts w:ascii="Tahoma" w:hAnsi="Tahoma" w:cs="Tahoma"/>
          <w:color w:val="0078D4"/>
          <w:sz w:val="22"/>
          <w:szCs w:val="22"/>
        </w:rPr>
        <w:t> </w:t>
      </w:r>
    </w:p>
    <w:p w14:paraId="22E26FF1" w14:textId="570F3955" w:rsidR="00F01F80" w:rsidRPr="00826FFB" w:rsidRDefault="00F01F80" w:rsidP="00826FFB">
      <w:pPr>
        <w:pStyle w:val="paragraph"/>
        <w:spacing w:before="0" w:beforeAutospacing="0" w:after="0" w:afterAutospacing="0"/>
        <w:ind w:left="-15"/>
        <w:textAlignment w:val="baseline"/>
        <w:rPr>
          <w:rStyle w:val="normaltextrun"/>
          <w:b/>
          <w:bCs/>
          <w:color w:val="000000"/>
        </w:rPr>
      </w:pPr>
      <w:r w:rsidRPr="00826FFB">
        <w:rPr>
          <w:rStyle w:val="normaltextrun"/>
          <w:rFonts w:ascii="Tahoma" w:hAnsi="Tahoma" w:cs="Tahoma"/>
          <w:b/>
          <w:bCs/>
          <w:color w:val="000000"/>
          <w:sz w:val="22"/>
          <w:szCs w:val="22"/>
        </w:rPr>
        <w:t xml:space="preserve">Engagement monitoring stages for students on taught courses (undergraduate degree </w:t>
      </w:r>
      <w:r w:rsidR="00872D85" w:rsidRPr="00826FFB">
        <w:rPr>
          <w:rStyle w:val="normaltextrun"/>
          <w:rFonts w:ascii="Tahoma" w:hAnsi="Tahoma" w:cs="Tahoma"/>
          <w:b/>
          <w:bCs/>
          <w:color w:val="000000"/>
          <w:sz w:val="22"/>
          <w:szCs w:val="22"/>
        </w:rPr>
        <w:t xml:space="preserve">and postgraduate taught </w:t>
      </w:r>
      <w:r w:rsidRPr="00826FFB">
        <w:rPr>
          <w:rStyle w:val="normaltextrun"/>
          <w:rFonts w:ascii="Tahoma" w:hAnsi="Tahoma" w:cs="Tahoma"/>
          <w:b/>
          <w:bCs/>
          <w:color w:val="000000"/>
          <w:sz w:val="22"/>
          <w:szCs w:val="22"/>
        </w:rPr>
        <w:t>level)</w:t>
      </w:r>
      <w:r w:rsidRPr="00826FFB">
        <w:rPr>
          <w:rStyle w:val="normaltextrun"/>
          <w:b/>
          <w:bCs/>
          <w:color w:val="000000"/>
        </w:rPr>
        <w:t> </w:t>
      </w:r>
    </w:p>
    <w:p w14:paraId="63ED3329" w14:textId="6B9F6E25" w:rsidR="00F01F80" w:rsidRPr="00C656DA" w:rsidRDefault="00F01F80" w:rsidP="00F01F80">
      <w:pPr>
        <w:pStyle w:val="paragraph"/>
        <w:shd w:val="clear" w:color="auto" w:fill="FFFFFF"/>
        <w:spacing w:before="0" w:beforeAutospacing="0" w:after="0" w:afterAutospacing="0"/>
        <w:textAlignment w:val="baseline"/>
        <w:rPr>
          <w:rFonts w:ascii="Tahoma" w:hAnsi="Tahoma" w:cs="Tahoma"/>
          <w:sz w:val="22"/>
          <w:szCs w:val="22"/>
        </w:rPr>
      </w:pPr>
      <w:r w:rsidRPr="00C656DA">
        <w:rPr>
          <w:rStyle w:val="normaltextrun"/>
          <w:rFonts w:ascii="Tahoma" w:hAnsi="Tahoma" w:cs="Tahoma"/>
          <w:color w:val="000000"/>
          <w:sz w:val="22"/>
          <w:szCs w:val="22"/>
        </w:rPr>
        <w:t xml:space="preserve">There are four stages of the </w:t>
      </w:r>
      <w:r w:rsidR="005B1CE9">
        <w:rPr>
          <w:rStyle w:val="normaltextrun"/>
          <w:rFonts w:ascii="Tahoma" w:hAnsi="Tahoma" w:cs="Tahoma"/>
          <w:color w:val="000000"/>
          <w:sz w:val="22"/>
          <w:szCs w:val="22"/>
        </w:rPr>
        <w:t>Student Route</w:t>
      </w:r>
      <w:r w:rsidRPr="00C656DA">
        <w:rPr>
          <w:rStyle w:val="normaltextrun"/>
          <w:rFonts w:ascii="Tahoma" w:hAnsi="Tahoma" w:cs="Tahoma"/>
          <w:color w:val="000000"/>
          <w:sz w:val="22"/>
          <w:szCs w:val="22"/>
        </w:rPr>
        <w:t xml:space="preserve"> Attendance Monitoring policy. If you adhere to the policy you will remain at Stage 0, which means that no action is required as you are meeting the conditions of the </w:t>
      </w:r>
      <w:r w:rsidR="005B1CE9">
        <w:rPr>
          <w:rStyle w:val="normaltextrun"/>
          <w:rFonts w:ascii="Tahoma" w:hAnsi="Tahoma" w:cs="Tahoma"/>
          <w:color w:val="000000"/>
          <w:sz w:val="22"/>
          <w:szCs w:val="22"/>
        </w:rPr>
        <w:t>Student Route</w:t>
      </w:r>
      <w:r w:rsidRPr="00C656DA">
        <w:rPr>
          <w:rStyle w:val="normaltextrun"/>
          <w:rFonts w:ascii="Tahoma" w:hAnsi="Tahoma" w:cs="Tahoma"/>
          <w:color w:val="000000"/>
          <w:sz w:val="22"/>
          <w:szCs w:val="22"/>
        </w:rPr>
        <w:t> Attendance Monitoring Policy. </w:t>
      </w:r>
      <w:r w:rsidRPr="00C656DA">
        <w:rPr>
          <w:rStyle w:val="eop"/>
          <w:rFonts w:ascii="Tahoma" w:hAnsi="Tahoma" w:cs="Tahoma"/>
          <w:color w:val="0078D4"/>
          <w:sz w:val="22"/>
          <w:szCs w:val="22"/>
        </w:rPr>
        <w:t> </w:t>
      </w:r>
    </w:p>
    <w:p w14:paraId="556D2DD3" w14:textId="77777777" w:rsidR="00BB3BBE" w:rsidRDefault="00BB3BBE" w:rsidP="00F01F80">
      <w:pPr>
        <w:pStyle w:val="paragraph"/>
        <w:shd w:val="clear" w:color="auto" w:fill="FFFFFF"/>
        <w:spacing w:before="0" w:beforeAutospacing="0" w:after="0" w:afterAutospacing="0"/>
        <w:textAlignment w:val="baseline"/>
        <w:rPr>
          <w:rStyle w:val="normaltextrun"/>
          <w:rFonts w:ascii="Tahoma" w:hAnsi="Tahoma" w:cs="Tahoma"/>
          <w:color w:val="000000"/>
          <w:sz w:val="22"/>
          <w:szCs w:val="22"/>
        </w:rPr>
      </w:pPr>
    </w:p>
    <w:p w14:paraId="1DD09818" w14:textId="29D11707" w:rsidR="00F01F80" w:rsidRDefault="00F01F80" w:rsidP="00F01F80">
      <w:pPr>
        <w:pStyle w:val="paragraph"/>
        <w:shd w:val="clear" w:color="auto" w:fill="FFFFFF"/>
        <w:spacing w:before="0" w:beforeAutospacing="0" w:after="0" w:afterAutospacing="0"/>
        <w:textAlignment w:val="baseline"/>
        <w:rPr>
          <w:rStyle w:val="eop"/>
          <w:rFonts w:ascii="Tahoma" w:hAnsi="Tahoma" w:cs="Tahoma"/>
          <w:color w:val="0078D4"/>
          <w:sz w:val="22"/>
          <w:szCs w:val="22"/>
        </w:rPr>
      </w:pPr>
      <w:r w:rsidRPr="00C656DA">
        <w:rPr>
          <w:rStyle w:val="normaltextrun"/>
          <w:rFonts w:ascii="Tahoma" w:hAnsi="Tahoma" w:cs="Tahoma"/>
          <w:color w:val="000000"/>
          <w:sz w:val="22"/>
          <w:szCs w:val="22"/>
        </w:rPr>
        <w:t>If you do not adhere to the policy requirements, you will be in breach and you will progress through the stages below.</w:t>
      </w:r>
      <w:r w:rsidRPr="00C656DA">
        <w:rPr>
          <w:rStyle w:val="eop"/>
          <w:rFonts w:ascii="Tahoma" w:hAnsi="Tahoma" w:cs="Tahoma"/>
          <w:color w:val="0078D4"/>
          <w:sz w:val="22"/>
          <w:szCs w:val="22"/>
        </w:rPr>
        <w:t> </w:t>
      </w:r>
    </w:p>
    <w:p w14:paraId="20FAE4E5" w14:textId="77777777" w:rsidR="006A4401" w:rsidRDefault="006A4401" w:rsidP="00F01F80">
      <w:pPr>
        <w:pStyle w:val="paragraph"/>
        <w:shd w:val="clear" w:color="auto" w:fill="FFFFFF"/>
        <w:spacing w:before="0" w:beforeAutospacing="0" w:after="0" w:afterAutospacing="0"/>
        <w:textAlignment w:val="baseline"/>
        <w:rPr>
          <w:rStyle w:val="eop"/>
          <w:rFonts w:ascii="Tahoma" w:hAnsi="Tahoma" w:cs="Tahoma"/>
          <w:color w:val="0078D4"/>
          <w:sz w:val="22"/>
          <w:szCs w:val="22"/>
        </w:rPr>
      </w:pPr>
    </w:p>
    <w:p w14:paraId="357F379E" w14:textId="17D80D04" w:rsidR="006A4401" w:rsidRPr="00826FFB" w:rsidRDefault="006A4401" w:rsidP="00F01F80">
      <w:pPr>
        <w:pStyle w:val="paragraph"/>
        <w:shd w:val="clear" w:color="auto" w:fill="FFFFFF"/>
        <w:spacing w:before="0" w:beforeAutospacing="0" w:after="0" w:afterAutospacing="0"/>
        <w:textAlignment w:val="baseline"/>
        <w:rPr>
          <w:rStyle w:val="normaltextrun"/>
          <w:color w:val="000000"/>
        </w:rPr>
      </w:pPr>
      <w:r w:rsidRPr="00826FFB">
        <w:rPr>
          <w:rStyle w:val="normaltextrun"/>
          <w:color w:val="000000"/>
        </w:rPr>
        <w:t xml:space="preserve">The stages do not just apply to initial </w:t>
      </w:r>
      <w:r w:rsidR="0022366F" w:rsidRPr="00826FFB">
        <w:rPr>
          <w:rStyle w:val="normaltextrun"/>
          <w:color w:val="000000"/>
        </w:rPr>
        <w:t>enrolment</w:t>
      </w:r>
      <w:r w:rsidRPr="00826FFB">
        <w:rPr>
          <w:rStyle w:val="normaltextrun"/>
          <w:color w:val="000000"/>
        </w:rPr>
        <w:t xml:space="preserve"> and first semester </w:t>
      </w:r>
      <w:r w:rsidR="0022366F" w:rsidRPr="00826FFB">
        <w:rPr>
          <w:rStyle w:val="normaltextrun"/>
          <w:color w:val="000000"/>
        </w:rPr>
        <w:t>studies but</w:t>
      </w:r>
      <w:r w:rsidRPr="00826FFB">
        <w:rPr>
          <w:rStyle w:val="normaltextrun"/>
          <w:color w:val="000000"/>
        </w:rPr>
        <w:t xml:space="preserve"> continue in place throughout the year(s) of study.</w:t>
      </w:r>
    </w:p>
    <w:p w14:paraId="1D9CED1E" w14:textId="77777777" w:rsidR="00CB010E" w:rsidRPr="00C656DA" w:rsidRDefault="00CB010E" w:rsidP="00F01F80">
      <w:pPr>
        <w:pStyle w:val="paragraph"/>
        <w:shd w:val="clear" w:color="auto" w:fill="FFFFFF"/>
        <w:spacing w:before="0" w:beforeAutospacing="0" w:after="0" w:afterAutospacing="0"/>
        <w:textAlignment w:val="baseline"/>
        <w:rPr>
          <w:rFonts w:ascii="Tahoma" w:hAnsi="Tahoma" w:cs="Tahoma"/>
          <w:sz w:val="22"/>
          <w:szCs w:val="22"/>
        </w:rPr>
      </w:pPr>
    </w:p>
    <w:p w14:paraId="44138D61" w14:textId="24ECA42E" w:rsidR="00F01F80" w:rsidRPr="00C656DA" w:rsidRDefault="00F01F80" w:rsidP="69A5B0F2">
      <w:pPr>
        <w:pStyle w:val="paragraph"/>
        <w:shd w:val="clear" w:color="auto" w:fill="FFFFFF" w:themeFill="background1"/>
        <w:spacing w:before="0" w:beforeAutospacing="0" w:after="0" w:afterAutospacing="0"/>
        <w:ind w:left="720"/>
        <w:textAlignment w:val="baseline"/>
        <w:rPr>
          <w:rFonts w:ascii="Tahoma" w:hAnsi="Tahoma" w:cs="Tahoma"/>
          <w:sz w:val="22"/>
          <w:szCs w:val="22"/>
        </w:rPr>
      </w:pPr>
      <w:r w:rsidRPr="69A5B0F2">
        <w:rPr>
          <w:rStyle w:val="normaltextrun"/>
          <w:rFonts w:ascii="Tahoma" w:hAnsi="Tahoma" w:cs="Tahoma"/>
          <w:b/>
          <w:bCs/>
          <w:color w:val="000000" w:themeColor="text1"/>
          <w:sz w:val="22"/>
          <w:szCs w:val="22"/>
        </w:rPr>
        <w:t>Stage 1 (</w:t>
      </w:r>
      <w:r w:rsidR="00BB3BBE" w:rsidRPr="69A5B0F2">
        <w:rPr>
          <w:rStyle w:val="normaltextrun"/>
          <w:rFonts w:ascii="Tahoma" w:hAnsi="Tahoma" w:cs="Tahoma"/>
          <w:b/>
          <w:bCs/>
          <w:color w:val="000000" w:themeColor="text1"/>
          <w:sz w:val="22"/>
          <w:szCs w:val="22"/>
        </w:rPr>
        <w:t>7 d</w:t>
      </w:r>
      <w:r w:rsidRPr="69A5B0F2">
        <w:rPr>
          <w:rStyle w:val="normaltextrun"/>
          <w:rFonts w:ascii="Tahoma" w:hAnsi="Tahoma" w:cs="Tahoma"/>
          <w:b/>
          <w:bCs/>
          <w:color w:val="000000" w:themeColor="text1"/>
          <w:sz w:val="22"/>
          <w:szCs w:val="22"/>
        </w:rPr>
        <w:t>ays non-engagement)</w:t>
      </w:r>
      <w:r w:rsidRPr="69A5B0F2">
        <w:rPr>
          <w:rStyle w:val="scxw155195985"/>
          <w:rFonts w:ascii="Tahoma" w:hAnsi="Tahoma" w:cs="Tahoma"/>
          <w:color w:val="000000" w:themeColor="text1"/>
          <w:sz w:val="22"/>
          <w:szCs w:val="22"/>
        </w:rPr>
        <w:t> </w:t>
      </w:r>
    </w:p>
    <w:p w14:paraId="66678F48" w14:textId="422F7DCA" w:rsidR="00F01F80" w:rsidRPr="00C656DA" w:rsidRDefault="00F01F80" w:rsidP="69A5B0F2">
      <w:pPr>
        <w:pStyle w:val="paragraph"/>
        <w:shd w:val="clear" w:color="auto" w:fill="FFFFFF" w:themeFill="background1"/>
        <w:spacing w:before="0" w:beforeAutospacing="0" w:after="0" w:afterAutospacing="0"/>
        <w:ind w:left="720"/>
        <w:textAlignment w:val="baseline"/>
        <w:rPr>
          <w:rFonts w:ascii="Tahoma" w:hAnsi="Tahoma" w:cs="Tahoma"/>
          <w:sz w:val="22"/>
          <w:szCs w:val="22"/>
        </w:rPr>
      </w:pPr>
      <w:r>
        <w:br/>
      </w:r>
      <w:r w:rsidRPr="69A5B0F2">
        <w:rPr>
          <w:rStyle w:val="normaltextrun"/>
          <w:rFonts w:ascii="Tahoma" w:hAnsi="Tahoma" w:cs="Tahoma"/>
          <w:color w:val="000000" w:themeColor="text1"/>
          <w:sz w:val="22"/>
          <w:szCs w:val="22"/>
        </w:rPr>
        <w:t>If you reach Stage 1, you will be sent emails reminding you to engage with your course, attend classes and submit assessments, where appropriate. The emails will be sent to your student and personal accounts.</w:t>
      </w:r>
      <w:r w:rsidRPr="69A5B0F2">
        <w:rPr>
          <w:rStyle w:val="eop"/>
          <w:rFonts w:ascii="Tahoma" w:hAnsi="Tahoma" w:cs="Tahoma"/>
          <w:color w:val="0078D4"/>
          <w:sz w:val="22"/>
          <w:szCs w:val="22"/>
        </w:rPr>
        <w:t> </w:t>
      </w:r>
    </w:p>
    <w:p w14:paraId="0A8810C1" w14:textId="77777777" w:rsidR="00BB3BBE" w:rsidRDefault="00BB3BBE" w:rsidP="00183EE9">
      <w:pPr>
        <w:pStyle w:val="paragraph"/>
        <w:shd w:val="clear" w:color="auto" w:fill="FFFFFF"/>
        <w:spacing w:before="0" w:beforeAutospacing="0" w:after="0" w:afterAutospacing="0"/>
        <w:ind w:left="720"/>
        <w:textAlignment w:val="baseline"/>
        <w:rPr>
          <w:rStyle w:val="normaltextrun"/>
          <w:rFonts w:ascii="Tahoma" w:hAnsi="Tahoma" w:cs="Tahoma"/>
          <w:b/>
          <w:bCs/>
          <w:color w:val="000000"/>
          <w:sz w:val="22"/>
          <w:szCs w:val="22"/>
        </w:rPr>
      </w:pPr>
    </w:p>
    <w:p w14:paraId="05B779F4" w14:textId="0B5AEE8A" w:rsidR="00F01F80" w:rsidRPr="00C656DA" w:rsidRDefault="00F01F80" w:rsidP="00183EE9">
      <w:pPr>
        <w:pStyle w:val="paragraph"/>
        <w:shd w:val="clear" w:color="auto" w:fill="FFFFFF"/>
        <w:spacing w:before="0" w:beforeAutospacing="0" w:after="0" w:afterAutospacing="0"/>
        <w:ind w:left="720"/>
        <w:textAlignment w:val="baseline"/>
        <w:rPr>
          <w:rFonts w:ascii="Tahoma" w:hAnsi="Tahoma" w:cs="Tahoma"/>
          <w:sz w:val="22"/>
          <w:szCs w:val="22"/>
        </w:rPr>
      </w:pPr>
      <w:r w:rsidRPr="0058076A">
        <w:rPr>
          <w:rStyle w:val="normaltextrun"/>
          <w:rFonts w:ascii="Tahoma" w:hAnsi="Tahoma" w:cs="Tahoma"/>
          <w:b/>
          <w:bCs/>
          <w:color w:val="000000"/>
          <w:sz w:val="22"/>
          <w:szCs w:val="22"/>
        </w:rPr>
        <w:lastRenderedPageBreak/>
        <w:t xml:space="preserve">Stage 2 </w:t>
      </w:r>
      <w:r w:rsidR="00BB3BBE" w:rsidRPr="0058076A">
        <w:rPr>
          <w:rStyle w:val="normaltextrun"/>
          <w:rFonts w:ascii="Tahoma" w:hAnsi="Tahoma" w:cs="Tahoma"/>
          <w:b/>
          <w:bCs/>
          <w:color w:val="000000"/>
          <w:sz w:val="22"/>
          <w:szCs w:val="22"/>
        </w:rPr>
        <w:t>(21 d</w:t>
      </w:r>
      <w:r w:rsidRPr="0058076A">
        <w:rPr>
          <w:rStyle w:val="normaltextrun"/>
          <w:rFonts w:ascii="Tahoma" w:hAnsi="Tahoma" w:cs="Tahoma"/>
          <w:b/>
          <w:bCs/>
          <w:color w:val="000000"/>
          <w:sz w:val="22"/>
          <w:szCs w:val="22"/>
        </w:rPr>
        <w:t>ays non-engagement)</w:t>
      </w:r>
      <w:r w:rsidRPr="00C656DA">
        <w:rPr>
          <w:rStyle w:val="scxw155195985"/>
          <w:rFonts w:ascii="Tahoma" w:hAnsi="Tahoma" w:cs="Tahoma"/>
          <w:sz w:val="22"/>
          <w:szCs w:val="22"/>
        </w:rPr>
        <w:t> </w:t>
      </w:r>
      <w:r w:rsidRPr="00C656DA">
        <w:rPr>
          <w:rFonts w:ascii="Tahoma" w:hAnsi="Tahoma" w:cs="Tahoma"/>
          <w:sz w:val="22"/>
          <w:szCs w:val="22"/>
        </w:rPr>
        <w:br/>
      </w:r>
      <w:r w:rsidRPr="00C656DA">
        <w:rPr>
          <w:rStyle w:val="normaltextrun"/>
          <w:rFonts w:ascii="Tahoma" w:hAnsi="Tahoma" w:cs="Tahoma"/>
          <w:color w:val="000000"/>
          <w:sz w:val="22"/>
          <w:szCs w:val="22"/>
        </w:rPr>
        <w:t>After</w:t>
      </w:r>
      <w:r w:rsidR="00BB3BBE">
        <w:rPr>
          <w:rStyle w:val="normaltextrun"/>
          <w:rFonts w:ascii="Tahoma" w:hAnsi="Tahoma" w:cs="Tahoma"/>
          <w:color w:val="000000"/>
          <w:sz w:val="22"/>
          <w:szCs w:val="22"/>
        </w:rPr>
        <w:t xml:space="preserve"> a further </w:t>
      </w:r>
      <w:r w:rsidRPr="00C656DA">
        <w:rPr>
          <w:rStyle w:val="normaltextrun"/>
          <w:rFonts w:ascii="Tahoma" w:hAnsi="Tahoma" w:cs="Tahoma"/>
          <w:color w:val="000000"/>
          <w:sz w:val="22"/>
          <w:szCs w:val="22"/>
        </w:rPr>
        <w:t xml:space="preserve">14 days of missed interactions, you will move to Stage 2. You will be sent a personalised email to your student and personal accounts </w:t>
      </w:r>
      <w:r w:rsidR="00872D85">
        <w:rPr>
          <w:rStyle w:val="normaltextrun"/>
          <w:rFonts w:ascii="Tahoma" w:hAnsi="Tahoma" w:cs="Tahoma"/>
          <w:color w:val="000000"/>
          <w:sz w:val="22"/>
          <w:szCs w:val="22"/>
        </w:rPr>
        <w:t xml:space="preserve">and called </w:t>
      </w:r>
      <w:r w:rsidRPr="00C656DA">
        <w:rPr>
          <w:rStyle w:val="normaltextrun"/>
          <w:rFonts w:ascii="Tahoma" w:hAnsi="Tahoma" w:cs="Tahoma"/>
          <w:color w:val="000000"/>
          <w:sz w:val="22"/>
          <w:szCs w:val="22"/>
        </w:rPr>
        <w:t>requesting that you</w:t>
      </w:r>
      <w:r w:rsidR="00BB3BBE">
        <w:rPr>
          <w:rStyle w:val="normaltextrun"/>
          <w:rFonts w:ascii="Tahoma" w:hAnsi="Tahoma" w:cs="Tahoma"/>
          <w:color w:val="000000"/>
          <w:sz w:val="22"/>
          <w:szCs w:val="22"/>
        </w:rPr>
        <w:t xml:space="preserve"> meet with the UKVI manager and </w:t>
      </w:r>
      <w:r w:rsidRPr="00C656DA">
        <w:rPr>
          <w:rStyle w:val="normaltextrun"/>
          <w:rFonts w:ascii="Tahoma" w:hAnsi="Tahoma" w:cs="Tahoma"/>
          <w:color w:val="000000"/>
          <w:sz w:val="22"/>
          <w:szCs w:val="22"/>
        </w:rPr>
        <w:t>agree</w:t>
      </w:r>
      <w:r w:rsidR="00BB3BBE">
        <w:rPr>
          <w:rStyle w:val="normaltextrun"/>
          <w:rFonts w:ascii="Tahoma" w:hAnsi="Tahoma" w:cs="Tahoma"/>
          <w:color w:val="000000"/>
          <w:sz w:val="22"/>
          <w:szCs w:val="22"/>
        </w:rPr>
        <w:t xml:space="preserve"> to </w:t>
      </w:r>
      <w:r w:rsidRPr="00C656DA">
        <w:rPr>
          <w:rStyle w:val="normaltextrun"/>
          <w:rFonts w:ascii="Tahoma" w:hAnsi="Tahoma" w:cs="Tahoma"/>
          <w:color w:val="000000"/>
          <w:sz w:val="22"/>
          <w:szCs w:val="22"/>
        </w:rPr>
        <w:t>adhere to an action plan for 14 days.</w:t>
      </w:r>
      <w:r w:rsidRPr="00C656DA">
        <w:rPr>
          <w:rStyle w:val="eop"/>
          <w:rFonts w:ascii="Tahoma" w:hAnsi="Tahoma" w:cs="Tahoma"/>
          <w:color w:val="0078D4"/>
          <w:sz w:val="22"/>
          <w:szCs w:val="22"/>
        </w:rPr>
        <w:t> </w:t>
      </w:r>
      <w:r w:rsidRPr="00C656DA">
        <w:rPr>
          <w:rStyle w:val="normaltextrun"/>
          <w:rFonts w:ascii="Tahoma" w:hAnsi="Tahoma" w:cs="Tahoma"/>
          <w:color w:val="000000"/>
          <w:sz w:val="22"/>
          <w:szCs w:val="22"/>
        </w:rPr>
        <w:t>Continuous failure to attend/engage thereafter will result in you being moved to Stage 3.</w:t>
      </w:r>
      <w:r w:rsidRPr="00C656DA">
        <w:rPr>
          <w:rStyle w:val="eop"/>
          <w:rFonts w:ascii="Tahoma" w:hAnsi="Tahoma" w:cs="Tahoma"/>
          <w:color w:val="0078D4"/>
          <w:sz w:val="22"/>
          <w:szCs w:val="22"/>
        </w:rPr>
        <w:t> </w:t>
      </w:r>
    </w:p>
    <w:p w14:paraId="2FDC9FC9" w14:textId="77777777" w:rsidR="00BB3BBE" w:rsidRDefault="00BB3BBE" w:rsidP="00183EE9">
      <w:pPr>
        <w:pStyle w:val="paragraph"/>
        <w:shd w:val="clear" w:color="auto" w:fill="FFFFFF"/>
        <w:spacing w:before="0" w:beforeAutospacing="0" w:after="0" w:afterAutospacing="0"/>
        <w:ind w:left="720"/>
        <w:textAlignment w:val="baseline"/>
        <w:rPr>
          <w:rStyle w:val="normaltextrun"/>
          <w:rFonts w:ascii="Tahoma" w:hAnsi="Tahoma" w:cs="Tahoma"/>
          <w:b/>
          <w:bCs/>
          <w:color w:val="000000"/>
          <w:sz w:val="22"/>
          <w:szCs w:val="22"/>
        </w:rPr>
      </w:pPr>
    </w:p>
    <w:p w14:paraId="6ACE3E95" w14:textId="50783D83" w:rsidR="00F01F80" w:rsidRPr="00C656DA" w:rsidRDefault="00F01F80" w:rsidP="00183EE9">
      <w:pPr>
        <w:pStyle w:val="paragraph"/>
        <w:shd w:val="clear" w:color="auto" w:fill="FFFFFF"/>
        <w:spacing w:before="0" w:beforeAutospacing="0" w:after="0" w:afterAutospacing="0"/>
        <w:ind w:left="720"/>
        <w:textAlignment w:val="baseline"/>
        <w:rPr>
          <w:rFonts w:ascii="Tahoma" w:hAnsi="Tahoma" w:cs="Tahoma"/>
          <w:sz w:val="22"/>
          <w:szCs w:val="22"/>
        </w:rPr>
      </w:pPr>
      <w:r w:rsidRPr="00C656DA">
        <w:rPr>
          <w:rStyle w:val="normaltextrun"/>
          <w:rFonts w:ascii="Tahoma" w:hAnsi="Tahoma" w:cs="Tahoma"/>
          <w:b/>
          <w:bCs/>
          <w:color w:val="000000"/>
          <w:sz w:val="22"/>
          <w:szCs w:val="22"/>
        </w:rPr>
        <w:t>Stage 3 (</w:t>
      </w:r>
      <w:r w:rsidR="00BB3BBE">
        <w:rPr>
          <w:rStyle w:val="normaltextrun"/>
          <w:rFonts w:ascii="Tahoma" w:hAnsi="Tahoma" w:cs="Tahoma"/>
          <w:b/>
          <w:bCs/>
          <w:color w:val="000000"/>
          <w:sz w:val="22"/>
          <w:szCs w:val="22"/>
        </w:rPr>
        <w:t>35 days n</w:t>
      </w:r>
      <w:r w:rsidRPr="00C656DA">
        <w:rPr>
          <w:rStyle w:val="normaltextrun"/>
          <w:rFonts w:ascii="Tahoma" w:hAnsi="Tahoma" w:cs="Tahoma"/>
          <w:b/>
          <w:bCs/>
          <w:color w:val="000000"/>
          <w:sz w:val="22"/>
          <w:szCs w:val="22"/>
        </w:rPr>
        <w:t>on-engagement)</w:t>
      </w:r>
      <w:r w:rsidRPr="00C656DA">
        <w:rPr>
          <w:rStyle w:val="eop"/>
          <w:rFonts w:ascii="Tahoma" w:hAnsi="Tahoma" w:cs="Tahoma"/>
          <w:color w:val="0078D4"/>
          <w:sz w:val="22"/>
          <w:szCs w:val="22"/>
        </w:rPr>
        <w:t> </w:t>
      </w:r>
    </w:p>
    <w:p w14:paraId="0543DC22" w14:textId="545845E1" w:rsidR="00F01F80" w:rsidRPr="00C656DA" w:rsidRDefault="00F01F80" w:rsidP="00183EE9">
      <w:pPr>
        <w:pStyle w:val="paragraph"/>
        <w:shd w:val="clear" w:color="auto" w:fill="FFFFFF"/>
        <w:spacing w:before="0" w:beforeAutospacing="0" w:after="0" w:afterAutospacing="0"/>
        <w:ind w:left="720"/>
        <w:textAlignment w:val="baseline"/>
        <w:rPr>
          <w:rFonts w:ascii="Tahoma" w:hAnsi="Tahoma" w:cs="Tahoma"/>
          <w:sz w:val="22"/>
          <w:szCs w:val="22"/>
        </w:rPr>
      </w:pPr>
      <w:r w:rsidRPr="00C656DA">
        <w:rPr>
          <w:rStyle w:val="normaltextrun"/>
          <w:rFonts w:ascii="Tahoma" w:hAnsi="Tahoma" w:cs="Tahoma"/>
          <w:color w:val="000000"/>
          <w:sz w:val="22"/>
          <w:szCs w:val="22"/>
        </w:rPr>
        <w:t xml:space="preserve">After </w:t>
      </w:r>
      <w:r w:rsidR="00BB3BBE">
        <w:rPr>
          <w:rStyle w:val="normaltextrun"/>
          <w:rFonts w:ascii="Tahoma" w:hAnsi="Tahoma" w:cs="Tahoma"/>
          <w:color w:val="000000"/>
          <w:sz w:val="22"/>
          <w:szCs w:val="22"/>
        </w:rPr>
        <w:t>35 d</w:t>
      </w:r>
      <w:r w:rsidRPr="00C656DA">
        <w:rPr>
          <w:rStyle w:val="normaltextrun"/>
          <w:rFonts w:ascii="Tahoma" w:hAnsi="Tahoma" w:cs="Tahoma"/>
          <w:color w:val="000000"/>
          <w:sz w:val="22"/>
          <w:szCs w:val="22"/>
        </w:rPr>
        <w:t>ays of missed interactions, you will move to Stage 3.  You will be sent a personalised email to your student and personal accounts stating that your action plan has been extended for a further 7 days. </w:t>
      </w:r>
      <w:r w:rsidRPr="00C656DA">
        <w:rPr>
          <w:rStyle w:val="eop"/>
          <w:rFonts w:ascii="Tahoma" w:hAnsi="Tahoma" w:cs="Tahoma"/>
          <w:color w:val="0078D4"/>
          <w:sz w:val="22"/>
          <w:szCs w:val="22"/>
        </w:rPr>
        <w:t> </w:t>
      </w:r>
    </w:p>
    <w:p w14:paraId="566B35DF" w14:textId="77777777" w:rsidR="00BB3BBE" w:rsidRDefault="00BB3BBE" w:rsidP="00183EE9">
      <w:pPr>
        <w:pStyle w:val="paragraph"/>
        <w:shd w:val="clear" w:color="auto" w:fill="FFFFFF"/>
        <w:spacing w:before="0" w:beforeAutospacing="0" w:after="0" w:afterAutospacing="0"/>
        <w:ind w:left="720"/>
        <w:textAlignment w:val="baseline"/>
        <w:rPr>
          <w:rStyle w:val="normaltextrun"/>
          <w:rFonts w:ascii="Tahoma" w:hAnsi="Tahoma" w:cs="Tahoma"/>
          <w:b/>
          <w:bCs/>
          <w:color w:val="000000"/>
          <w:sz w:val="22"/>
          <w:szCs w:val="22"/>
        </w:rPr>
      </w:pPr>
    </w:p>
    <w:p w14:paraId="1760BD86" w14:textId="1E7054A0" w:rsidR="00F01F80" w:rsidRPr="00C656DA" w:rsidRDefault="00F01F80" w:rsidP="00183EE9">
      <w:pPr>
        <w:pStyle w:val="paragraph"/>
        <w:shd w:val="clear" w:color="auto" w:fill="FFFFFF"/>
        <w:spacing w:before="0" w:beforeAutospacing="0" w:after="0" w:afterAutospacing="0"/>
        <w:ind w:left="720"/>
        <w:textAlignment w:val="baseline"/>
        <w:rPr>
          <w:rFonts w:ascii="Tahoma" w:hAnsi="Tahoma" w:cs="Tahoma"/>
          <w:sz w:val="22"/>
          <w:szCs w:val="22"/>
        </w:rPr>
      </w:pPr>
      <w:r w:rsidRPr="00C656DA">
        <w:rPr>
          <w:rStyle w:val="normaltextrun"/>
          <w:rFonts w:ascii="Tahoma" w:hAnsi="Tahoma" w:cs="Tahoma"/>
          <w:b/>
          <w:bCs/>
          <w:color w:val="000000"/>
          <w:sz w:val="22"/>
          <w:szCs w:val="22"/>
        </w:rPr>
        <w:t>Stage 4 (</w:t>
      </w:r>
      <w:r w:rsidR="00BB3BBE">
        <w:rPr>
          <w:rStyle w:val="normaltextrun"/>
          <w:rFonts w:ascii="Tahoma" w:hAnsi="Tahoma" w:cs="Tahoma"/>
          <w:b/>
          <w:bCs/>
          <w:color w:val="000000"/>
          <w:sz w:val="22"/>
          <w:szCs w:val="22"/>
        </w:rPr>
        <w:t>42 d</w:t>
      </w:r>
      <w:r w:rsidRPr="00C656DA">
        <w:rPr>
          <w:rStyle w:val="normaltextrun"/>
          <w:rFonts w:ascii="Tahoma" w:hAnsi="Tahoma" w:cs="Tahoma"/>
          <w:b/>
          <w:bCs/>
          <w:color w:val="000000"/>
          <w:sz w:val="22"/>
          <w:szCs w:val="22"/>
        </w:rPr>
        <w:t>ays non-engagement)</w:t>
      </w:r>
      <w:r w:rsidRPr="00C656DA">
        <w:rPr>
          <w:rStyle w:val="eop"/>
          <w:rFonts w:ascii="Tahoma" w:hAnsi="Tahoma" w:cs="Tahoma"/>
          <w:color w:val="0078D4"/>
          <w:sz w:val="22"/>
          <w:szCs w:val="22"/>
        </w:rPr>
        <w:t> </w:t>
      </w:r>
    </w:p>
    <w:p w14:paraId="755387DB" w14:textId="1957E45E" w:rsidR="00F01F80" w:rsidRPr="00C656DA" w:rsidRDefault="00F01F80" w:rsidP="00183EE9">
      <w:pPr>
        <w:pStyle w:val="paragraph"/>
        <w:shd w:val="clear" w:color="auto" w:fill="FFFFFF"/>
        <w:spacing w:before="0" w:beforeAutospacing="0" w:after="0" w:afterAutospacing="0"/>
        <w:ind w:left="720"/>
        <w:textAlignment w:val="baseline"/>
        <w:rPr>
          <w:rFonts w:ascii="Tahoma" w:hAnsi="Tahoma" w:cs="Tahoma"/>
          <w:sz w:val="22"/>
          <w:szCs w:val="22"/>
        </w:rPr>
      </w:pPr>
      <w:r w:rsidRPr="00C656DA">
        <w:rPr>
          <w:rStyle w:val="normaltextrun"/>
          <w:rFonts w:ascii="Tahoma" w:hAnsi="Tahoma" w:cs="Tahoma"/>
          <w:color w:val="000000"/>
          <w:sz w:val="22"/>
          <w:szCs w:val="22"/>
        </w:rPr>
        <w:t xml:space="preserve">At Stage 4, you will receive a personalised email to your student and personal accounts notifying you of our intention to withdraw you from your course and withdraw </w:t>
      </w:r>
      <w:r w:rsidR="005B1CE9">
        <w:rPr>
          <w:rStyle w:val="normaltextrun"/>
          <w:rFonts w:ascii="Tahoma" w:hAnsi="Tahoma" w:cs="Tahoma"/>
          <w:color w:val="000000"/>
          <w:sz w:val="22"/>
          <w:szCs w:val="22"/>
        </w:rPr>
        <w:t>Student Route</w:t>
      </w:r>
      <w:r w:rsidRPr="00C656DA">
        <w:rPr>
          <w:rStyle w:val="normaltextrun"/>
          <w:rFonts w:ascii="Tahoma" w:hAnsi="Tahoma" w:cs="Tahoma"/>
          <w:color w:val="000000"/>
          <w:sz w:val="22"/>
          <w:szCs w:val="22"/>
        </w:rPr>
        <w:t> sponsorship. You will be given 10 days to appeal the decision. Information regarding the appeals process and the deadline for submission will be provided in the email. </w:t>
      </w:r>
      <w:r w:rsidRPr="00C656DA">
        <w:rPr>
          <w:rStyle w:val="eop"/>
          <w:rFonts w:ascii="Tahoma" w:hAnsi="Tahoma" w:cs="Tahoma"/>
          <w:color w:val="0078D4"/>
          <w:sz w:val="22"/>
          <w:szCs w:val="22"/>
        </w:rPr>
        <w:t> </w:t>
      </w:r>
    </w:p>
    <w:p w14:paraId="208FD605" w14:textId="77777777" w:rsidR="00F01F80" w:rsidRPr="00C656DA" w:rsidRDefault="00F01F80" w:rsidP="00F01F80">
      <w:pPr>
        <w:pStyle w:val="paragraph"/>
        <w:spacing w:before="0" w:beforeAutospacing="0" w:after="0" w:afterAutospacing="0"/>
        <w:ind w:left="-15"/>
        <w:jc w:val="both"/>
        <w:textAlignment w:val="baseline"/>
        <w:rPr>
          <w:rFonts w:ascii="Tahoma" w:hAnsi="Tahoma" w:cs="Tahoma"/>
          <w:color w:val="000000"/>
          <w:sz w:val="22"/>
          <w:szCs w:val="22"/>
        </w:rPr>
      </w:pPr>
      <w:r w:rsidRPr="00C656DA">
        <w:rPr>
          <w:rStyle w:val="eop"/>
          <w:rFonts w:ascii="Tahoma" w:hAnsi="Tahoma" w:cs="Tahoma"/>
          <w:color w:val="0078D4"/>
          <w:sz w:val="22"/>
          <w:szCs w:val="22"/>
        </w:rPr>
        <w:t> </w:t>
      </w:r>
    </w:p>
    <w:p w14:paraId="4912423A" w14:textId="35A53B39" w:rsidR="00F01F80" w:rsidRPr="00C656DA" w:rsidRDefault="00F01F80" w:rsidP="00F01F80">
      <w:pPr>
        <w:pStyle w:val="paragraph"/>
        <w:spacing w:before="0" w:beforeAutospacing="0" w:after="0" w:afterAutospacing="0"/>
        <w:ind w:left="-15"/>
        <w:jc w:val="both"/>
        <w:textAlignment w:val="baseline"/>
        <w:rPr>
          <w:rFonts w:ascii="Tahoma" w:hAnsi="Tahoma" w:cs="Tahoma"/>
          <w:color w:val="000000"/>
          <w:sz w:val="22"/>
          <w:szCs w:val="22"/>
        </w:rPr>
      </w:pPr>
      <w:r w:rsidRPr="00C656DA">
        <w:rPr>
          <w:rStyle w:val="normaltextrun"/>
          <w:rFonts w:ascii="Tahoma" w:hAnsi="Tahoma" w:cs="Tahoma"/>
          <w:color w:val="000000"/>
          <w:sz w:val="22"/>
          <w:szCs w:val="22"/>
        </w:rPr>
        <w:t xml:space="preserve">If you fail to lodge a successful appeal, you will be withdrawn from your course and your </w:t>
      </w:r>
      <w:r w:rsidR="005B1CE9">
        <w:rPr>
          <w:rStyle w:val="normaltextrun"/>
          <w:rFonts w:ascii="Tahoma" w:hAnsi="Tahoma" w:cs="Tahoma"/>
          <w:color w:val="000000"/>
          <w:sz w:val="22"/>
          <w:szCs w:val="22"/>
        </w:rPr>
        <w:t>Student Route</w:t>
      </w:r>
      <w:r w:rsidRPr="00C656DA">
        <w:rPr>
          <w:rStyle w:val="normaltextrun"/>
          <w:rFonts w:ascii="Tahoma" w:hAnsi="Tahoma" w:cs="Tahoma"/>
          <w:color w:val="000000"/>
          <w:sz w:val="22"/>
          <w:szCs w:val="22"/>
        </w:rPr>
        <w:t xml:space="preserve"> sponsorship will be withdrawn. Consequently, the UKVI (Home Office) will take steps to curtail (shorten) your visa and you will no longer be able to remain in the UK. You will receive a personalised email to your student and personal accounts confirming that you have been withdrawn from studies and that we have withdrawn </w:t>
      </w:r>
      <w:r w:rsidR="005B1CE9">
        <w:rPr>
          <w:rStyle w:val="normaltextrun"/>
          <w:rFonts w:ascii="Tahoma" w:hAnsi="Tahoma" w:cs="Tahoma"/>
          <w:color w:val="000000"/>
          <w:sz w:val="22"/>
          <w:szCs w:val="22"/>
        </w:rPr>
        <w:t>Student Route</w:t>
      </w:r>
      <w:r w:rsidRPr="00C656DA">
        <w:rPr>
          <w:rStyle w:val="normaltextrun"/>
          <w:rFonts w:ascii="Tahoma" w:hAnsi="Tahoma" w:cs="Tahoma"/>
          <w:color w:val="000000"/>
          <w:sz w:val="22"/>
          <w:szCs w:val="22"/>
        </w:rPr>
        <w:t> sponsorship and that the UKVI (Home Office) have been informed accordingly.</w:t>
      </w:r>
      <w:r w:rsidRPr="00C656DA">
        <w:rPr>
          <w:rStyle w:val="eop"/>
          <w:rFonts w:ascii="Tahoma" w:hAnsi="Tahoma" w:cs="Tahoma"/>
          <w:color w:val="0078D4"/>
          <w:sz w:val="22"/>
          <w:szCs w:val="22"/>
        </w:rPr>
        <w:t> </w:t>
      </w:r>
    </w:p>
    <w:p w14:paraId="5C837EB0" w14:textId="77777777" w:rsidR="00F01F80" w:rsidRPr="00C656DA" w:rsidRDefault="00F01F80" w:rsidP="00F01F80">
      <w:pPr>
        <w:pStyle w:val="paragraph"/>
        <w:spacing w:before="0" w:beforeAutospacing="0" w:after="0" w:afterAutospacing="0"/>
        <w:ind w:left="-15"/>
        <w:textAlignment w:val="baseline"/>
        <w:rPr>
          <w:rFonts w:ascii="Tahoma" w:hAnsi="Tahoma" w:cs="Tahoma"/>
          <w:b/>
          <w:bCs/>
          <w:color w:val="000000"/>
          <w:sz w:val="22"/>
          <w:szCs w:val="22"/>
        </w:rPr>
      </w:pPr>
      <w:r w:rsidRPr="00C656DA">
        <w:rPr>
          <w:rStyle w:val="eop"/>
          <w:rFonts w:ascii="Tahoma" w:hAnsi="Tahoma" w:cs="Tahoma"/>
          <w:b/>
          <w:bCs/>
          <w:color w:val="0078D4"/>
          <w:sz w:val="22"/>
          <w:szCs w:val="22"/>
        </w:rPr>
        <w:t> </w:t>
      </w:r>
    </w:p>
    <w:p w14:paraId="3BA01B0D" w14:textId="73359EC8" w:rsidR="00F01F80" w:rsidRPr="00C656DA" w:rsidRDefault="00F01F80" w:rsidP="00F01F80">
      <w:pPr>
        <w:pStyle w:val="paragraph"/>
        <w:spacing w:before="0" w:beforeAutospacing="0" w:after="0" w:afterAutospacing="0"/>
        <w:ind w:left="-15"/>
        <w:textAlignment w:val="baseline"/>
        <w:rPr>
          <w:rFonts w:ascii="Tahoma" w:hAnsi="Tahoma" w:cs="Tahoma"/>
          <w:b/>
          <w:bCs/>
          <w:color w:val="000000"/>
          <w:sz w:val="22"/>
          <w:szCs w:val="22"/>
        </w:rPr>
      </w:pPr>
      <w:r w:rsidRPr="00C656DA">
        <w:rPr>
          <w:rStyle w:val="normaltextrun"/>
          <w:rFonts w:ascii="Tahoma" w:hAnsi="Tahoma" w:cs="Tahoma"/>
          <w:b/>
          <w:bCs/>
          <w:color w:val="000000"/>
          <w:sz w:val="22"/>
          <w:szCs w:val="22"/>
        </w:rPr>
        <w:t>Authorised Absence </w:t>
      </w:r>
      <w:r w:rsidRPr="00C656DA">
        <w:rPr>
          <w:rStyle w:val="eop"/>
          <w:rFonts w:ascii="Tahoma" w:hAnsi="Tahoma" w:cs="Tahoma"/>
          <w:b/>
          <w:bCs/>
          <w:color w:val="0078D4"/>
          <w:sz w:val="22"/>
          <w:szCs w:val="22"/>
        </w:rPr>
        <w:t> </w:t>
      </w:r>
    </w:p>
    <w:p w14:paraId="083A97E5" w14:textId="3BD34967" w:rsidR="00F01F80" w:rsidRPr="00826FFB" w:rsidRDefault="00F01F80" w:rsidP="00F01F80">
      <w:pPr>
        <w:pStyle w:val="paragraph"/>
        <w:spacing w:before="0" w:beforeAutospacing="0" w:after="0" w:afterAutospacing="0"/>
        <w:ind w:left="-15"/>
        <w:jc w:val="both"/>
        <w:textAlignment w:val="baseline"/>
        <w:rPr>
          <w:rStyle w:val="normaltextrun"/>
          <w:rFonts w:ascii="Tahoma" w:hAnsi="Tahoma" w:cs="Tahoma"/>
          <w:color w:val="000000" w:themeColor="text1"/>
          <w:sz w:val="22"/>
          <w:szCs w:val="22"/>
        </w:rPr>
      </w:pPr>
      <w:r w:rsidRPr="06A6B834">
        <w:rPr>
          <w:rStyle w:val="normaltextrun"/>
          <w:rFonts w:ascii="Tahoma" w:hAnsi="Tahoma" w:cs="Tahoma"/>
          <w:color w:val="000000" w:themeColor="text1"/>
          <w:sz w:val="22"/>
          <w:szCs w:val="22"/>
        </w:rPr>
        <w:t>In some exceptional circumstances where the well-being of a student may be adversely affected by a visa curtailment Birmingham Newman University can permit an ‘authorised absence’ for up to 60 days</w:t>
      </w:r>
      <w:r w:rsidRPr="006A4401">
        <w:rPr>
          <w:rStyle w:val="normaltextrun"/>
          <w:rFonts w:ascii="Tahoma" w:hAnsi="Tahoma" w:cs="Tahoma"/>
          <w:color w:val="FF0000"/>
          <w:sz w:val="22"/>
          <w:szCs w:val="22"/>
        </w:rPr>
        <w:t xml:space="preserve">. </w:t>
      </w:r>
      <w:r w:rsidRPr="00C656DA">
        <w:rPr>
          <w:rStyle w:val="normaltextrun"/>
          <w:rFonts w:ascii="Tahoma" w:hAnsi="Tahoma" w:cs="Tahoma"/>
          <w:sz w:val="22"/>
          <w:szCs w:val="22"/>
        </w:rPr>
        <w:t>Absences of up to 14 days can be authorised by the Course</w:t>
      </w:r>
      <w:r w:rsidR="34F487FF" w:rsidRPr="06A6B834">
        <w:rPr>
          <w:rStyle w:val="normaltextrun"/>
          <w:rFonts w:ascii="Tahoma" w:hAnsi="Tahoma" w:cs="Tahoma"/>
          <w:sz w:val="22"/>
          <w:szCs w:val="22"/>
        </w:rPr>
        <w:t xml:space="preserve"> but must be notified to the UKVI manager</w:t>
      </w:r>
      <w:r w:rsidRPr="06A6B834">
        <w:rPr>
          <w:rStyle w:val="normaltextrun"/>
          <w:rFonts w:ascii="Tahoma" w:hAnsi="Tahoma" w:cs="Tahoma"/>
          <w:sz w:val="22"/>
          <w:szCs w:val="22"/>
        </w:rPr>
        <w:t>.</w:t>
      </w:r>
      <w:r w:rsidRPr="00C656DA">
        <w:rPr>
          <w:rStyle w:val="normaltextrun"/>
          <w:rFonts w:ascii="Tahoma" w:hAnsi="Tahoma" w:cs="Tahoma"/>
          <w:sz w:val="22"/>
          <w:szCs w:val="22"/>
        </w:rPr>
        <w:t xml:space="preserve"> Any absence of 15 to 60 days must be authorised by the UKVI </w:t>
      </w:r>
      <w:r w:rsidRPr="00826FFB">
        <w:rPr>
          <w:rStyle w:val="normaltextrun"/>
          <w:rFonts w:ascii="Tahoma" w:hAnsi="Tahoma" w:cs="Tahoma"/>
          <w:color w:val="000000" w:themeColor="text1"/>
          <w:sz w:val="22"/>
          <w:szCs w:val="22"/>
        </w:rPr>
        <w:t>Manager. Students will not be permitted more than a total of 60 days absence in an academic year</w:t>
      </w:r>
      <w:r w:rsidR="00826FFB" w:rsidRPr="00826FFB">
        <w:rPr>
          <w:rStyle w:val="normaltextrun"/>
          <w:rFonts w:ascii="Tahoma" w:hAnsi="Tahoma" w:cs="Tahoma"/>
          <w:color w:val="000000" w:themeColor="text1"/>
          <w:sz w:val="22"/>
          <w:szCs w:val="22"/>
        </w:rPr>
        <w:t xml:space="preserve"> other than in</w:t>
      </w:r>
      <w:r w:rsidR="00826FFB">
        <w:rPr>
          <w:rStyle w:val="normaltextrun"/>
          <w:rFonts w:ascii="Tahoma" w:hAnsi="Tahoma" w:cs="Tahoma"/>
          <w:color w:val="000000" w:themeColor="text1"/>
          <w:sz w:val="22"/>
          <w:szCs w:val="22"/>
        </w:rPr>
        <w:t xml:space="preserve"> very exceptional circumstances. </w:t>
      </w:r>
      <w:r w:rsidRPr="06A6B834">
        <w:rPr>
          <w:rStyle w:val="normaltextrun"/>
          <w:rFonts w:ascii="Tahoma" w:hAnsi="Tahoma" w:cs="Tahoma"/>
          <w:color w:val="000000" w:themeColor="text1"/>
          <w:sz w:val="22"/>
          <w:szCs w:val="22"/>
        </w:rPr>
        <w:t>During an ‘authorised absence’ the student will not be placed on an interruption, and they must be able to complete their programme within their existing period of leave. Birmingham Newman University must remain in contact with the student during the period of authorised absence and be able to continue to meet its sponsor duties.  </w:t>
      </w:r>
      <w:r w:rsidRPr="00826FFB">
        <w:rPr>
          <w:rStyle w:val="normaltextrun"/>
          <w:rFonts w:ascii="Tahoma" w:hAnsi="Tahoma" w:cs="Tahoma"/>
          <w:color w:val="000000" w:themeColor="text1"/>
          <w:sz w:val="22"/>
          <w:szCs w:val="22"/>
        </w:rPr>
        <w:t> </w:t>
      </w:r>
    </w:p>
    <w:p w14:paraId="2BAB1E35" w14:textId="77777777" w:rsidR="006A4401" w:rsidRPr="00826FFB" w:rsidRDefault="006A4401" w:rsidP="00F01F80">
      <w:pPr>
        <w:pStyle w:val="paragraph"/>
        <w:spacing w:before="0" w:beforeAutospacing="0" w:after="0" w:afterAutospacing="0"/>
        <w:ind w:left="-15"/>
        <w:jc w:val="both"/>
        <w:textAlignment w:val="baseline"/>
        <w:rPr>
          <w:rStyle w:val="normaltextrun"/>
          <w:rFonts w:ascii="Tahoma" w:hAnsi="Tahoma" w:cs="Tahoma"/>
          <w:color w:val="000000" w:themeColor="text1"/>
          <w:sz w:val="22"/>
          <w:szCs w:val="22"/>
        </w:rPr>
      </w:pPr>
    </w:p>
    <w:p w14:paraId="04FC3D07" w14:textId="0A1FA343" w:rsidR="006A4401" w:rsidRPr="00826FFB" w:rsidRDefault="006A4401" w:rsidP="00F01F80">
      <w:pPr>
        <w:pStyle w:val="paragraph"/>
        <w:spacing w:before="0" w:beforeAutospacing="0" w:after="0" w:afterAutospacing="0"/>
        <w:ind w:left="-15"/>
        <w:jc w:val="both"/>
        <w:textAlignment w:val="baseline"/>
        <w:rPr>
          <w:rStyle w:val="normaltextrun"/>
          <w:rFonts w:ascii="Tahoma" w:hAnsi="Tahoma" w:cs="Tahoma"/>
          <w:color w:val="000000" w:themeColor="text1"/>
          <w:sz w:val="22"/>
          <w:szCs w:val="22"/>
        </w:rPr>
      </w:pPr>
      <w:r w:rsidRPr="00826FFB">
        <w:rPr>
          <w:rStyle w:val="normaltextrun"/>
          <w:rFonts w:ascii="Tahoma" w:hAnsi="Tahoma" w:cs="Tahoma"/>
          <w:color w:val="000000" w:themeColor="text1"/>
          <w:sz w:val="22"/>
          <w:szCs w:val="22"/>
        </w:rPr>
        <w:t xml:space="preserve">Students must provide evidence for absence of longer than one week and the evidence must be provided </w:t>
      </w:r>
      <w:r w:rsidR="0022366F" w:rsidRPr="00826FFB">
        <w:rPr>
          <w:rStyle w:val="normaltextrun"/>
          <w:rFonts w:ascii="Tahoma" w:hAnsi="Tahoma" w:cs="Tahoma"/>
          <w:color w:val="000000" w:themeColor="text1"/>
          <w:sz w:val="22"/>
          <w:szCs w:val="22"/>
        </w:rPr>
        <w:t>as soon</w:t>
      </w:r>
      <w:r w:rsidRPr="00826FFB">
        <w:rPr>
          <w:rStyle w:val="normaltextrun"/>
          <w:rFonts w:ascii="Tahoma" w:hAnsi="Tahoma" w:cs="Tahoma"/>
          <w:color w:val="000000" w:themeColor="text1"/>
          <w:sz w:val="22"/>
          <w:szCs w:val="22"/>
        </w:rPr>
        <w:t xml:space="preserve"> as possible to the UKVI Manager in the University.</w:t>
      </w:r>
    </w:p>
    <w:p w14:paraId="4AE1DB52" w14:textId="77777777" w:rsidR="00F01F80" w:rsidRPr="00C656DA" w:rsidRDefault="00F01F80" w:rsidP="00F01F80">
      <w:pPr>
        <w:pStyle w:val="paragraph"/>
        <w:spacing w:before="0" w:beforeAutospacing="0" w:after="0" w:afterAutospacing="0"/>
        <w:jc w:val="both"/>
        <w:textAlignment w:val="baseline"/>
        <w:rPr>
          <w:rFonts w:ascii="Tahoma" w:hAnsi="Tahoma" w:cs="Tahoma"/>
          <w:color w:val="000000"/>
          <w:sz w:val="22"/>
          <w:szCs w:val="22"/>
        </w:rPr>
      </w:pPr>
      <w:r w:rsidRPr="00C656DA">
        <w:rPr>
          <w:rStyle w:val="eop"/>
          <w:rFonts w:ascii="Tahoma" w:hAnsi="Tahoma" w:cs="Tahoma"/>
          <w:color w:val="0078D4"/>
          <w:sz w:val="22"/>
          <w:szCs w:val="22"/>
        </w:rPr>
        <w:t> </w:t>
      </w:r>
    </w:p>
    <w:p w14:paraId="1AC871BE" w14:textId="040B5911" w:rsidR="00F01F80" w:rsidRPr="00C656DA" w:rsidRDefault="00F01F80" w:rsidP="00F01F80">
      <w:pPr>
        <w:pStyle w:val="paragraph"/>
        <w:spacing w:before="0" w:beforeAutospacing="0" w:after="0" w:afterAutospacing="0"/>
        <w:ind w:left="-15"/>
        <w:textAlignment w:val="baseline"/>
        <w:rPr>
          <w:rFonts w:ascii="Tahoma" w:hAnsi="Tahoma" w:cs="Tahoma"/>
          <w:b/>
          <w:bCs/>
          <w:color w:val="000000"/>
          <w:sz w:val="22"/>
          <w:szCs w:val="22"/>
        </w:rPr>
      </w:pPr>
      <w:r w:rsidRPr="00C656DA">
        <w:rPr>
          <w:rStyle w:val="normaltextrun"/>
          <w:rFonts w:ascii="Tahoma" w:hAnsi="Tahoma" w:cs="Tahoma"/>
          <w:b/>
          <w:bCs/>
          <w:color w:val="000000"/>
          <w:sz w:val="22"/>
          <w:szCs w:val="22"/>
        </w:rPr>
        <w:t>Reporting Students to UKVI </w:t>
      </w:r>
      <w:r w:rsidRPr="00C656DA">
        <w:rPr>
          <w:rStyle w:val="eop"/>
          <w:rFonts w:ascii="Tahoma" w:hAnsi="Tahoma" w:cs="Tahoma"/>
          <w:b/>
          <w:bCs/>
          <w:color w:val="0078D4"/>
          <w:sz w:val="22"/>
          <w:szCs w:val="22"/>
        </w:rPr>
        <w:t> </w:t>
      </w:r>
    </w:p>
    <w:p w14:paraId="16C046FD" w14:textId="77777777" w:rsidR="00F01F80" w:rsidRPr="00C656DA" w:rsidRDefault="00F01F80" w:rsidP="00F01F80">
      <w:pPr>
        <w:pStyle w:val="paragraph"/>
        <w:spacing w:before="0" w:beforeAutospacing="0" w:after="0" w:afterAutospacing="0"/>
        <w:ind w:left="-15"/>
        <w:jc w:val="both"/>
        <w:textAlignment w:val="baseline"/>
        <w:rPr>
          <w:rFonts w:ascii="Tahoma" w:hAnsi="Tahoma" w:cs="Tahoma"/>
          <w:color w:val="000000"/>
          <w:sz w:val="22"/>
          <w:szCs w:val="22"/>
        </w:rPr>
      </w:pPr>
      <w:r w:rsidRPr="00C656DA">
        <w:rPr>
          <w:rStyle w:val="normaltextrun"/>
          <w:rFonts w:ascii="Tahoma" w:hAnsi="Tahoma" w:cs="Tahoma"/>
          <w:color w:val="000000"/>
          <w:sz w:val="22"/>
          <w:szCs w:val="22"/>
        </w:rPr>
        <w:t xml:space="preserve">Reporting attendance concerns to the </w:t>
      </w:r>
      <w:r w:rsidRPr="00C656DA">
        <w:rPr>
          <w:rStyle w:val="normaltextrun"/>
          <w:rFonts w:ascii="Tahoma" w:hAnsi="Tahoma" w:cs="Tahoma"/>
          <w:sz w:val="22"/>
          <w:szCs w:val="22"/>
        </w:rPr>
        <w:t>UKVI Manager will not result in an automatic report to UKVI. The UKVI Manager</w:t>
      </w:r>
      <w:r w:rsidRPr="00C656DA">
        <w:rPr>
          <w:rStyle w:val="normaltextrun"/>
          <w:rFonts w:ascii="Tahoma" w:hAnsi="Tahoma" w:cs="Tahoma"/>
          <w:color w:val="C00000"/>
          <w:sz w:val="22"/>
          <w:szCs w:val="22"/>
        </w:rPr>
        <w:t xml:space="preserve"> </w:t>
      </w:r>
      <w:r w:rsidRPr="00C656DA">
        <w:rPr>
          <w:rStyle w:val="normaltextrun"/>
          <w:rFonts w:ascii="Tahoma" w:hAnsi="Tahoma" w:cs="Tahoma"/>
          <w:color w:val="000000"/>
          <w:sz w:val="22"/>
          <w:szCs w:val="22"/>
        </w:rPr>
        <w:t>will always seek agreement from the student’s Faculty before taking any action to interrupt or withdraw a student from Birmingham Newman University.  </w:t>
      </w:r>
      <w:r w:rsidRPr="00C656DA">
        <w:rPr>
          <w:rStyle w:val="eop"/>
          <w:rFonts w:ascii="Tahoma" w:hAnsi="Tahoma" w:cs="Tahoma"/>
          <w:color w:val="0078D4"/>
          <w:sz w:val="22"/>
          <w:szCs w:val="22"/>
        </w:rPr>
        <w:t> </w:t>
      </w:r>
    </w:p>
    <w:p w14:paraId="237D2E9E" w14:textId="2DFE40FF" w:rsidR="00F01F80" w:rsidRPr="00C656DA" w:rsidRDefault="00F01F80" w:rsidP="00F01F80">
      <w:pPr>
        <w:pStyle w:val="paragraph"/>
        <w:spacing w:before="0" w:beforeAutospacing="0" w:after="0" w:afterAutospacing="0"/>
        <w:ind w:left="-15"/>
        <w:jc w:val="both"/>
        <w:textAlignment w:val="baseline"/>
        <w:rPr>
          <w:rFonts w:ascii="Tahoma" w:hAnsi="Tahoma" w:cs="Tahoma"/>
          <w:color w:val="000000"/>
          <w:sz w:val="22"/>
          <w:szCs w:val="22"/>
        </w:rPr>
      </w:pPr>
      <w:r w:rsidRPr="00C656DA">
        <w:rPr>
          <w:rStyle w:val="eop"/>
          <w:rFonts w:ascii="Tahoma" w:hAnsi="Tahoma" w:cs="Tahoma"/>
          <w:color w:val="0078D4"/>
          <w:sz w:val="22"/>
          <w:szCs w:val="22"/>
        </w:rPr>
        <w:t>  </w:t>
      </w:r>
    </w:p>
    <w:p w14:paraId="15226551" w14:textId="5D473876" w:rsidR="00166ED0" w:rsidRPr="009A11E3" w:rsidRDefault="00872D85" w:rsidP="009A11E3">
      <w:pPr>
        <w:pStyle w:val="paragraph"/>
        <w:spacing w:before="0" w:beforeAutospacing="0" w:after="0" w:afterAutospacing="0"/>
        <w:ind w:left="-15"/>
        <w:textAlignment w:val="baseline"/>
        <w:rPr>
          <w:rStyle w:val="normaltextrun"/>
          <w:rFonts w:ascii="Tahoma" w:hAnsi="Tahoma" w:cs="Tahoma"/>
          <w:b/>
          <w:bCs/>
          <w:color w:val="000000"/>
          <w:sz w:val="22"/>
          <w:szCs w:val="22"/>
        </w:rPr>
      </w:pPr>
      <w:r w:rsidRPr="009A11E3">
        <w:rPr>
          <w:rStyle w:val="normaltextrun"/>
          <w:rFonts w:ascii="Tahoma" w:hAnsi="Tahoma" w:cs="Tahoma"/>
          <w:b/>
          <w:bCs/>
          <w:color w:val="000000"/>
          <w:sz w:val="22"/>
          <w:szCs w:val="22"/>
        </w:rPr>
        <w:t>Work p</w:t>
      </w:r>
      <w:r w:rsidR="00166ED0" w:rsidRPr="009A11E3">
        <w:rPr>
          <w:rStyle w:val="normaltextrun"/>
          <w:rFonts w:ascii="Tahoma" w:hAnsi="Tahoma" w:cs="Tahoma"/>
          <w:b/>
          <w:bCs/>
          <w:color w:val="000000"/>
          <w:sz w:val="22"/>
          <w:szCs w:val="22"/>
        </w:rPr>
        <w:t>lacements</w:t>
      </w:r>
    </w:p>
    <w:p w14:paraId="1333D7D0" w14:textId="43A67DC8" w:rsidR="00166ED0" w:rsidRPr="00582C8E" w:rsidRDefault="00166ED0" w:rsidP="00166ED0">
      <w:pPr>
        <w:pStyle w:val="paragraph"/>
        <w:spacing w:before="0" w:beforeAutospacing="0" w:after="0" w:afterAutospacing="0"/>
        <w:ind w:left="-15"/>
        <w:jc w:val="both"/>
        <w:textAlignment w:val="baseline"/>
        <w:rPr>
          <w:rStyle w:val="normaltextrun"/>
          <w:rFonts w:ascii="Tahoma" w:hAnsi="Tahoma" w:cs="Tahoma"/>
          <w:sz w:val="22"/>
          <w:szCs w:val="22"/>
        </w:rPr>
      </w:pPr>
      <w:r w:rsidRPr="00582C8E">
        <w:rPr>
          <w:rStyle w:val="normaltextrun"/>
          <w:rFonts w:ascii="Tahoma" w:hAnsi="Tahoma" w:cs="Tahoma"/>
          <w:sz w:val="22"/>
          <w:szCs w:val="22"/>
        </w:rPr>
        <w:t xml:space="preserve">There is a UKVI limit to the total number </w:t>
      </w:r>
      <w:proofErr w:type="gramStart"/>
      <w:r w:rsidRPr="00582C8E">
        <w:rPr>
          <w:rStyle w:val="normaltextrun"/>
          <w:rFonts w:ascii="Tahoma" w:hAnsi="Tahoma" w:cs="Tahoma"/>
          <w:sz w:val="22"/>
          <w:szCs w:val="22"/>
        </w:rPr>
        <w:t>of  placement</w:t>
      </w:r>
      <w:proofErr w:type="gramEnd"/>
      <w:r w:rsidRPr="00582C8E">
        <w:rPr>
          <w:rStyle w:val="normaltextrun"/>
          <w:rFonts w:ascii="Tahoma" w:hAnsi="Tahoma" w:cs="Tahoma"/>
          <w:sz w:val="22"/>
          <w:szCs w:val="22"/>
        </w:rPr>
        <w:t xml:space="preserve"> hours </w:t>
      </w:r>
      <w:r w:rsidR="00872D85" w:rsidRPr="00582C8E">
        <w:rPr>
          <w:rStyle w:val="normaltextrun"/>
          <w:rFonts w:ascii="Tahoma" w:hAnsi="Tahoma" w:cs="Tahoma"/>
          <w:sz w:val="22"/>
          <w:szCs w:val="22"/>
        </w:rPr>
        <w:t xml:space="preserve">a student can undertake </w:t>
      </w:r>
      <w:r w:rsidRPr="00582C8E">
        <w:rPr>
          <w:rStyle w:val="normaltextrun"/>
          <w:rFonts w:ascii="Tahoma" w:hAnsi="Tahoma" w:cs="Tahoma"/>
          <w:sz w:val="22"/>
          <w:szCs w:val="22"/>
        </w:rPr>
        <w:t xml:space="preserve">across any programme </w:t>
      </w:r>
      <w:r w:rsidR="0022366F" w:rsidRPr="00582C8E">
        <w:rPr>
          <w:rStyle w:val="normaltextrun"/>
          <w:rFonts w:ascii="Tahoma" w:hAnsi="Tahoma" w:cs="Tahoma"/>
          <w:sz w:val="22"/>
          <w:szCs w:val="22"/>
        </w:rPr>
        <w:t>undertaken by</w:t>
      </w:r>
      <w:r w:rsidRPr="00582C8E">
        <w:rPr>
          <w:rStyle w:val="normaltextrun"/>
          <w:rFonts w:ascii="Tahoma" w:hAnsi="Tahoma" w:cs="Tahoma"/>
          <w:sz w:val="22"/>
          <w:szCs w:val="22"/>
        </w:rPr>
        <w:t xml:space="preserve"> </w:t>
      </w:r>
      <w:r w:rsidR="006A08A2" w:rsidRPr="00582C8E">
        <w:rPr>
          <w:rStyle w:val="normaltextrun"/>
          <w:rFonts w:ascii="Tahoma" w:hAnsi="Tahoma" w:cs="Tahoma"/>
          <w:sz w:val="22"/>
          <w:szCs w:val="22"/>
        </w:rPr>
        <w:t>a Sponsored</w:t>
      </w:r>
      <w:r w:rsidRPr="00582C8E">
        <w:rPr>
          <w:rStyle w:val="normaltextrun"/>
          <w:rFonts w:ascii="Tahoma" w:hAnsi="Tahoma" w:cs="Tahoma"/>
          <w:sz w:val="22"/>
          <w:szCs w:val="22"/>
        </w:rPr>
        <w:t xml:space="preserve"> student</w:t>
      </w:r>
      <w:r w:rsidR="006A08A2" w:rsidRPr="00582C8E">
        <w:rPr>
          <w:rStyle w:val="normaltextrun"/>
          <w:rFonts w:ascii="Tahoma" w:hAnsi="Tahoma" w:cs="Tahoma"/>
          <w:sz w:val="22"/>
          <w:szCs w:val="22"/>
        </w:rPr>
        <w:t xml:space="preserve">. </w:t>
      </w:r>
      <w:r w:rsidRPr="00582C8E">
        <w:rPr>
          <w:rStyle w:val="normaltextrun"/>
          <w:rFonts w:ascii="Tahoma" w:hAnsi="Tahoma" w:cs="Tahoma"/>
          <w:sz w:val="22"/>
          <w:szCs w:val="22"/>
        </w:rPr>
        <w:t xml:space="preserve"> </w:t>
      </w:r>
      <w:r w:rsidR="006A08A2" w:rsidRPr="00582C8E">
        <w:rPr>
          <w:rStyle w:val="normaltextrun"/>
          <w:rFonts w:ascii="Tahoma" w:hAnsi="Tahoma" w:cs="Tahoma"/>
          <w:sz w:val="22"/>
          <w:szCs w:val="22"/>
        </w:rPr>
        <w:t>T</w:t>
      </w:r>
      <w:r w:rsidRPr="00582C8E">
        <w:rPr>
          <w:rStyle w:val="normaltextrun"/>
          <w:rFonts w:ascii="Tahoma" w:hAnsi="Tahoma" w:cs="Tahoma"/>
          <w:sz w:val="22"/>
          <w:szCs w:val="22"/>
        </w:rPr>
        <w:t xml:space="preserve">he UKVI Manager will </w:t>
      </w:r>
      <w:r w:rsidR="0022366F" w:rsidRPr="00582C8E">
        <w:rPr>
          <w:rStyle w:val="normaltextrun"/>
          <w:rFonts w:ascii="Tahoma" w:hAnsi="Tahoma" w:cs="Tahoma"/>
          <w:sz w:val="22"/>
          <w:szCs w:val="22"/>
        </w:rPr>
        <w:t>advise</w:t>
      </w:r>
      <w:r w:rsidR="006A08A2" w:rsidRPr="00582C8E">
        <w:rPr>
          <w:rStyle w:val="normaltextrun"/>
          <w:rFonts w:ascii="Tahoma" w:hAnsi="Tahoma" w:cs="Tahoma"/>
          <w:sz w:val="22"/>
          <w:szCs w:val="22"/>
        </w:rPr>
        <w:t xml:space="preserve"> in advance of any CAS being assigned </w:t>
      </w:r>
      <w:r w:rsidR="0022366F" w:rsidRPr="00582C8E">
        <w:rPr>
          <w:rStyle w:val="normaltextrun"/>
          <w:rFonts w:ascii="Tahoma" w:hAnsi="Tahoma" w:cs="Tahoma"/>
          <w:sz w:val="22"/>
          <w:szCs w:val="22"/>
        </w:rPr>
        <w:t>if</w:t>
      </w:r>
      <w:r w:rsidRPr="00582C8E">
        <w:rPr>
          <w:rStyle w:val="normaltextrun"/>
          <w:rFonts w:ascii="Tahoma" w:hAnsi="Tahoma" w:cs="Tahoma"/>
          <w:sz w:val="22"/>
          <w:szCs w:val="22"/>
        </w:rPr>
        <w:t xml:space="preserve"> a programme </w:t>
      </w:r>
      <w:r w:rsidR="006A08A2" w:rsidRPr="00582C8E">
        <w:rPr>
          <w:rStyle w:val="normaltextrun"/>
          <w:rFonts w:ascii="Tahoma" w:hAnsi="Tahoma" w:cs="Tahoma"/>
          <w:sz w:val="22"/>
          <w:szCs w:val="22"/>
        </w:rPr>
        <w:t>meets UKVI requirements</w:t>
      </w:r>
      <w:r w:rsidRPr="00582C8E">
        <w:rPr>
          <w:rStyle w:val="normaltextrun"/>
          <w:rFonts w:ascii="Tahoma" w:hAnsi="Tahoma" w:cs="Tahoma"/>
          <w:sz w:val="22"/>
          <w:szCs w:val="22"/>
        </w:rPr>
        <w:t>.</w:t>
      </w:r>
    </w:p>
    <w:p w14:paraId="4FE7666D" w14:textId="77777777" w:rsidR="00166ED0" w:rsidRPr="009A11E3" w:rsidRDefault="00166ED0" w:rsidP="009A11E3">
      <w:pPr>
        <w:pStyle w:val="paragraph"/>
        <w:spacing w:before="0" w:beforeAutospacing="0" w:after="0" w:afterAutospacing="0"/>
        <w:ind w:left="-15"/>
        <w:textAlignment w:val="baseline"/>
        <w:rPr>
          <w:rStyle w:val="normaltextrun"/>
          <w:b/>
          <w:bCs/>
          <w:color w:val="000000"/>
        </w:rPr>
      </w:pPr>
    </w:p>
    <w:p w14:paraId="4FBAB981" w14:textId="77777777" w:rsidR="00166ED0" w:rsidRPr="009A11E3" w:rsidRDefault="00166ED0" w:rsidP="00582C8E">
      <w:pPr>
        <w:pStyle w:val="paragraph"/>
        <w:spacing w:before="0" w:beforeAutospacing="0" w:after="0" w:afterAutospacing="0"/>
        <w:ind w:left="-15"/>
        <w:textAlignment w:val="baseline"/>
        <w:rPr>
          <w:rStyle w:val="normaltextrun"/>
          <w:rFonts w:ascii="Tahoma" w:hAnsi="Tahoma" w:cs="Tahoma"/>
          <w:b/>
          <w:bCs/>
          <w:color w:val="000000"/>
          <w:sz w:val="22"/>
          <w:szCs w:val="22"/>
        </w:rPr>
      </w:pPr>
      <w:r w:rsidRPr="009A11E3">
        <w:rPr>
          <w:rStyle w:val="normaltextrun"/>
          <w:rFonts w:ascii="Tahoma" w:hAnsi="Tahoma" w:cs="Tahoma"/>
          <w:b/>
          <w:bCs/>
          <w:color w:val="000000"/>
          <w:sz w:val="22"/>
          <w:szCs w:val="22"/>
        </w:rPr>
        <w:t>Students’ Union Sabbatical Officers</w:t>
      </w:r>
    </w:p>
    <w:p w14:paraId="554F5443" w14:textId="65342B02" w:rsidR="00166ED0" w:rsidRPr="00582C8E" w:rsidRDefault="006A08A2" w:rsidP="00166ED0">
      <w:pPr>
        <w:pStyle w:val="paragraph"/>
        <w:spacing w:before="0" w:beforeAutospacing="0" w:after="0" w:afterAutospacing="0"/>
        <w:ind w:left="-15"/>
        <w:jc w:val="both"/>
        <w:textAlignment w:val="baseline"/>
        <w:rPr>
          <w:rStyle w:val="normaltextrun"/>
          <w:rFonts w:ascii="Tahoma" w:hAnsi="Tahoma" w:cs="Tahoma"/>
          <w:color w:val="000000"/>
          <w:sz w:val="22"/>
          <w:szCs w:val="22"/>
        </w:rPr>
      </w:pPr>
      <w:r w:rsidRPr="00582C8E">
        <w:rPr>
          <w:rStyle w:val="normaltextrun"/>
          <w:rFonts w:ascii="Tahoma" w:hAnsi="Tahoma" w:cs="Tahoma"/>
          <w:color w:val="000000"/>
          <w:sz w:val="22"/>
          <w:szCs w:val="22"/>
        </w:rPr>
        <w:lastRenderedPageBreak/>
        <w:t xml:space="preserve">Birmingham Newman University is not eligible to sponsor </w:t>
      </w:r>
      <w:proofErr w:type="gramStart"/>
      <w:r w:rsidR="00166ED0" w:rsidRPr="00582C8E">
        <w:rPr>
          <w:rStyle w:val="normaltextrun"/>
          <w:rFonts w:ascii="Tahoma" w:hAnsi="Tahoma" w:cs="Tahoma"/>
          <w:color w:val="000000"/>
          <w:sz w:val="22"/>
          <w:szCs w:val="22"/>
        </w:rPr>
        <w:t>International</w:t>
      </w:r>
      <w:proofErr w:type="gramEnd"/>
      <w:r w:rsidR="00166ED0" w:rsidRPr="00582C8E">
        <w:rPr>
          <w:rStyle w:val="normaltextrun"/>
          <w:rFonts w:ascii="Tahoma" w:hAnsi="Tahoma" w:cs="Tahoma"/>
          <w:color w:val="000000"/>
          <w:sz w:val="22"/>
          <w:szCs w:val="22"/>
        </w:rPr>
        <w:t xml:space="preserve"> students to take up a post within the University’s Students’ Union</w:t>
      </w:r>
      <w:r w:rsidRPr="00582C8E">
        <w:rPr>
          <w:rStyle w:val="normaltextrun"/>
          <w:rFonts w:ascii="Tahoma" w:hAnsi="Tahoma" w:cs="Tahoma"/>
          <w:color w:val="000000"/>
          <w:sz w:val="22"/>
          <w:szCs w:val="22"/>
        </w:rPr>
        <w:t>.</w:t>
      </w:r>
    </w:p>
    <w:p w14:paraId="50B9CFF5" w14:textId="385FFBE5" w:rsidR="00F01F80" w:rsidRPr="00826FFB" w:rsidRDefault="00F01F80" w:rsidP="00166ED0">
      <w:pPr>
        <w:pStyle w:val="paragraph"/>
        <w:spacing w:before="0" w:beforeAutospacing="0" w:after="0" w:afterAutospacing="0"/>
        <w:ind w:left="-15"/>
        <w:jc w:val="both"/>
        <w:textAlignment w:val="baseline"/>
        <w:rPr>
          <w:rFonts w:ascii="Tahoma" w:hAnsi="Tahoma" w:cs="Tahoma"/>
          <w:color w:val="0078D4"/>
          <w:sz w:val="22"/>
          <w:szCs w:val="22"/>
        </w:rPr>
      </w:pPr>
      <w:r w:rsidRPr="00C656DA">
        <w:rPr>
          <w:rStyle w:val="eop"/>
          <w:rFonts w:ascii="Tahoma" w:hAnsi="Tahoma" w:cs="Tahoma"/>
          <w:color w:val="0078D4"/>
          <w:sz w:val="22"/>
          <w:szCs w:val="22"/>
        </w:rPr>
        <w:t> </w:t>
      </w:r>
    </w:p>
    <w:p w14:paraId="036BD707" w14:textId="192FF7C3" w:rsidR="00F01F80" w:rsidRPr="008A4852" w:rsidRDefault="00F01F80" w:rsidP="00F01F80">
      <w:pPr>
        <w:pStyle w:val="paragraph"/>
        <w:spacing w:before="0" w:beforeAutospacing="0" w:after="0" w:afterAutospacing="0"/>
        <w:ind w:left="-15"/>
        <w:textAlignment w:val="baseline"/>
        <w:rPr>
          <w:rStyle w:val="normaltextrun"/>
        </w:rPr>
      </w:pPr>
      <w:r w:rsidRPr="008A4852">
        <w:rPr>
          <w:rStyle w:val="normaltextrun"/>
          <w:rFonts w:ascii="Tahoma" w:hAnsi="Tahoma" w:cs="Tahoma"/>
          <w:b/>
          <w:bCs/>
          <w:color w:val="000000"/>
          <w:sz w:val="22"/>
          <w:szCs w:val="22"/>
        </w:rPr>
        <w:t>Writing Up</w:t>
      </w:r>
      <w:r w:rsidRPr="00C656DA">
        <w:rPr>
          <w:rStyle w:val="normaltextrun"/>
          <w:rFonts w:ascii="Tahoma" w:hAnsi="Tahoma" w:cs="Tahoma"/>
          <w:b/>
          <w:bCs/>
          <w:color w:val="000000"/>
          <w:sz w:val="22"/>
          <w:szCs w:val="22"/>
        </w:rPr>
        <w:t> </w:t>
      </w:r>
      <w:r w:rsidRPr="008A4852">
        <w:rPr>
          <w:rStyle w:val="normaltextrun"/>
          <w:color w:val="000000"/>
        </w:rPr>
        <w:t> </w:t>
      </w:r>
    </w:p>
    <w:p w14:paraId="5B24E608" w14:textId="1D62E543" w:rsidR="00F01F80" w:rsidRDefault="00F01F80" w:rsidP="00F01F80">
      <w:pPr>
        <w:pStyle w:val="paragraph"/>
        <w:spacing w:before="0" w:beforeAutospacing="0" w:after="0" w:afterAutospacing="0"/>
        <w:ind w:left="-15"/>
        <w:jc w:val="both"/>
        <w:textAlignment w:val="baseline"/>
        <w:rPr>
          <w:rStyle w:val="eop"/>
          <w:rFonts w:ascii="Tahoma" w:hAnsi="Tahoma" w:cs="Tahoma"/>
          <w:color w:val="0078D4"/>
          <w:sz w:val="22"/>
          <w:szCs w:val="22"/>
        </w:rPr>
      </w:pPr>
      <w:r w:rsidRPr="00C656DA">
        <w:rPr>
          <w:rStyle w:val="normaltextrun"/>
          <w:rFonts w:ascii="Tahoma" w:hAnsi="Tahoma" w:cs="Tahoma"/>
          <w:color w:val="000000"/>
          <w:sz w:val="22"/>
          <w:szCs w:val="22"/>
        </w:rPr>
        <w:t xml:space="preserve">UKVI regulations allow Birmingham Newman University to sponsor postgraduate students who are writing up a dissertation or thesis. If a student resides in the UK whilst writing up there must be </w:t>
      </w:r>
      <w:r w:rsidR="00826FFB">
        <w:rPr>
          <w:rStyle w:val="normaltextrun"/>
          <w:rFonts w:ascii="Tahoma" w:hAnsi="Tahoma" w:cs="Tahoma"/>
          <w:color w:val="000000"/>
          <w:sz w:val="22"/>
          <w:szCs w:val="22"/>
        </w:rPr>
        <w:t>at least</w:t>
      </w:r>
      <w:r w:rsidR="00826FFB" w:rsidRPr="00C656DA">
        <w:rPr>
          <w:rStyle w:val="normaltextrun"/>
          <w:rFonts w:ascii="Tahoma" w:hAnsi="Tahoma" w:cs="Tahoma"/>
          <w:color w:val="000000"/>
          <w:sz w:val="22"/>
          <w:szCs w:val="22"/>
        </w:rPr>
        <w:t xml:space="preserve"> </w:t>
      </w:r>
      <w:r w:rsidR="00826FFB">
        <w:rPr>
          <w:rStyle w:val="normaltextrun"/>
          <w:rFonts w:ascii="Tahoma" w:hAnsi="Tahoma" w:cs="Tahoma"/>
          <w:color w:val="000000"/>
          <w:sz w:val="22"/>
          <w:szCs w:val="22"/>
        </w:rPr>
        <w:t xml:space="preserve">monthly </w:t>
      </w:r>
      <w:r w:rsidRPr="00C656DA">
        <w:rPr>
          <w:rStyle w:val="normaltextrun"/>
          <w:rFonts w:ascii="Tahoma" w:hAnsi="Tahoma" w:cs="Tahoma"/>
          <w:color w:val="000000"/>
          <w:sz w:val="22"/>
          <w:szCs w:val="22"/>
        </w:rPr>
        <w:t xml:space="preserve">contact with their supervisor and their contact details (including telephone numbers) must be kept </w:t>
      </w:r>
      <w:r w:rsidR="008F40EE" w:rsidRPr="00C656DA">
        <w:rPr>
          <w:rStyle w:val="normaltextrun"/>
          <w:rFonts w:ascii="Tahoma" w:hAnsi="Tahoma" w:cs="Tahoma"/>
          <w:color w:val="000000"/>
          <w:sz w:val="22"/>
          <w:szCs w:val="22"/>
        </w:rPr>
        <w:t>up to date</w:t>
      </w:r>
      <w:r w:rsidRPr="00C656DA">
        <w:rPr>
          <w:rStyle w:val="normaltextrun"/>
          <w:rFonts w:ascii="Tahoma" w:hAnsi="Tahoma" w:cs="Tahoma"/>
          <w:color w:val="000000"/>
          <w:sz w:val="22"/>
          <w:szCs w:val="22"/>
        </w:rPr>
        <w:t>.</w:t>
      </w:r>
      <w:r w:rsidR="006A08A2">
        <w:rPr>
          <w:rStyle w:val="normaltextrun"/>
          <w:rFonts w:ascii="Tahoma" w:hAnsi="Tahoma" w:cs="Tahoma"/>
          <w:color w:val="000000"/>
          <w:sz w:val="22"/>
          <w:szCs w:val="22"/>
        </w:rPr>
        <w:t xml:space="preserve"> </w:t>
      </w:r>
      <w:r w:rsidRPr="00C656DA">
        <w:rPr>
          <w:rStyle w:val="normaltextrun"/>
          <w:rFonts w:ascii="Tahoma" w:hAnsi="Tahoma" w:cs="Tahoma"/>
          <w:color w:val="000000"/>
          <w:sz w:val="22"/>
          <w:szCs w:val="22"/>
        </w:rPr>
        <w:t> </w:t>
      </w:r>
      <w:r w:rsidRPr="00C656DA">
        <w:rPr>
          <w:rStyle w:val="eop"/>
          <w:rFonts w:ascii="Tahoma" w:hAnsi="Tahoma" w:cs="Tahoma"/>
          <w:color w:val="0078D4"/>
          <w:sz w:val="22"/>
          <w:szCs w:val="22"/>
        </w:rPr>
        <w:t> </w:t>
      </w:r>
    </w:p>
    <w:p w14:paraId="5EEAC25B" w14:textId="77777777" w:rsidR="003A4F79" w:rsidRPr="00C656DA" w:rsidRDefault="003A4F79" w:rsidP="00F01F80">
      <w:pPr>
        <w:pStyle w:val="paragraph"/>
        <w:spacing w:before="0" w:beforeAutospacing="0" w:after="0" w:afterAutospacing="0"/>
        <w:ind w:left="-15"/>
        <w:jc w:val="both"/>
        <w:textAlignment w:val="baseline"/>
        <w:rPr>
          <w:rFonts w:ascii="Tahoma" w:hAnsi="Tahoma" w:cs="Tahoma"/>
          <w:color w:val="000000"/>
          <w:sz w:val="22"/>
          <w:szCs w:val="22"/>
        </w:rPr>
      </w:pPr>
    </w:p>
    <w:p w14:paraId="3199AD7B" w14:textId="064BF7FB" w:rsidR="00F01F80" w:rsidRPr="00C656DA" w:rsidRDefault="00F01F80" w:rsidP="00F01F80">
      <w:pPr>
        <w:pStyle w:val="paragraph"/>
        <w:spacing w:before="0" w:beforeAutospacing="0" w:after="0" w:afterAutospacing="0"/>
        <w:ind w:left="-15"/>
        <w:jc w:val="both"/>
        <w:textAlignment w:val="baseline"/>
        <w:rPr>
          <w:rFonts w:ascii="Tahoma" w:hAnsi="Tahoma" w:cs="Tahoma"/>
          <w:color w:val="000000"/>
          <w:sz w:val="22"/>
          <w:szCs w:val="22"/>
        </w:rPr>
      </w:pPr>
      <w:r w:rsidRPr="00C656DA">
        <w:rPr>
          <w:rStyle w:val="normaltextrun"/>
          <w:rFonts w:ascii="Tahoma" w:hAnsi="Tahoma" w:cs="Tahoma"/>
          <w:color w:val="000000"/>
          <w:sz w:val="22"/>
          <w:szCs w:val="22"/>
        </w:rPr>
        <w:t xml:space="preserve">Where a student chooses to write up their thesis/ dissertation in their home country, the University will inform the student that their sponsorship will be </w:t>
      </w:r>
      <w:r w:rsidR="008F40EE" w:rsidRPr="00C656DA">
        <w:rPr>
          <w:rStyle w:val="normaltextrun"/>
          <w:rFonts w:ascii="Tahoma" w:hAnsi="Tahoma" w:cs="Tahoma"/>
          <w:color w:val="000000"/>
          <w:sz w:val="22"/>
          <w:szCs w:val="22"/>
        </w:rPr>
        <w:t>withdrawn,</w:t>
      </w:r>
      <w:r w:rsidRPr="00C656DA">
        <w:rPr>
          <w:rStyle w:val="normaltextrun"/>
          <w:rFonts w:ascii="Tahoma" w:hAnsi="Tahoma" w:cs="Tahoma"/>
          <w:color w:val="000000"/>
          <w:sz w:val="22"/>
          <w:szCs w:val="22"/>
        </w:rPr>
        <w:t xml:space="preserve"> and a notification will be made to UKVI. </w:t>
      </w:r>
      <w:r w:rsidRPr="00C656DA">
        <w:rPr>
          <w:rStyle w:val="eop"/>
          <w:rFonts w:ascii="Tahoma" w:hAnsi="Tahoma" w:cs="Tahoma"/>
          <w:color w:val="0078D4"/>
          <w:sz w:val="22"/>
          <w:szCs w:val="22"/>
        </w:rPr>
        <w:t> </w:t>
      </w:r>
    </w:p>
    <w:p w14:paraId="6FA102B9" w14:textId="77777777" w:rsidR="00F01F80" w:rsidRPr="00C656DA" w:rsidRDefault="00F01F80" w:rsidP="00F01F80">
      <w:pPr>
        <w:pStyle w:val="paragraph"/>
        <w:spacing w:before="0" w:beforeAutospacing="0" w:after="0" w:afterAutospacing="0"/>
        <w:ind w:left="-15"/>
        <w:jc w:val="both"/>
        <w:textAlignment w:val="baseline"/>
        <w:rPr>
          <w:rFonts w:ascii="Tahoma" w:hAnsi="Tahoma" w:cs="Tahoma"/>
          <w:color w:val="000000"/>
          <w:sz w:val="22"/>
          <w:szCs w:val="22"/>
        </w:rPr>
      </w:pPr>
      <w:r w:rsidRPr="00C656DA">
        <w:rPr>
          <w:rStyle w:val="eop"/>
          <w:rFonts w:ascii="Tahoma" w:hAnsi="Tahoma" w:cs="Tahoma"/>
          <w:color w:val="0078D4"/>
          <w:sz w:val="22"/>
          <w:szCs w:val="22"/>
        </w:rPr>
        <w:t> </w:t>
      </w:r>
    </w:p>
    <w:p w14:paraId="0EF27882" w14:textId="5B47DA35" w:rsidR="00F01F80" w:rsidRPr="00C656DA" w:rsidRDefault="00F01F80" w:rsidP="00F01F80">
      <w:pPr>
        <w:pStyle w:val="paragraph"/>
        <w:spacing w:before="0" w:beforeAutospacing="0" w:after="0" w:afterAutospacing="0"/>
        <w:ind w:left="-15"/>
        <w:textAlignment w:val="baseline"/>
        <w:rPr>
          <w:rFonts w:ascii="Tahoma" w:hAnsi="Tahoma" w:cs="Tahoma"/>
          <w:b/>
          <w:bCs/>
          <w:color w:val="000000"/>
          <w:sz w:val="22"/>
          <w:szCs w:val="22"/>
        </w:rPr>
      </w:pPr>
      <w:r w:rsidRPr="00C656DA">
        <w:rPr>
          <w:rStyle w:val="normaltextrun"/>
          <w:rFonts w:ascii="Tahoma" w:hAnsi="Tahoma" w:cs="Tahoma"/>
          <w:b/>
          <w:bCs/>
          <w:color w:val="000000"/>
          <w:sz w:val="22"/>
          <w:szCs w:val="22"/>
        </w:rPr>
        <w:t>Vacation Periods </w:t>
      </w:r>
      <w:r w:rsidRPr="00C656DA">
        <w:rPr>
          <w:rStyle w:val="eop"/>
          <w:rFonts w:ascii="Tahoma" w:hAnsi="Tahoma" w:cs="Tahoma"/>
          <w:b/>
          <w:bCs/>
          <w:color w:val="0078D4"/>
          <w:sz w:val="22"/>
          <w:szCs w:val="22"/>
        </w:rPr>
        <w:t> </w:t>
      </w:r>
    </w:p>
    <w:p w14:paraId="0705CC1A" w14:textId="77777777" w:rsidR="00F01F80" w:rsidRDefault="00F01F80" w:rsidP="00F01F80">
      <w:pPr>
        <w:pStyle w:val="paragraph"/>
        <w:spacing w:before="0" w:beforeAutospacing="0" w:after="0" w:afterAutospacing="0"/>
        <w:ind w:left="-15"/>
        <w:jc w:val="both"/>
        <w:textAlignment w:val="baseline"/>
        <w:rPr>
          <w:rStyle w:val="eop"/>
          <w:rFonts w:ascii="Tahoma" w:hAnsi="Tahoma" w:cs="Tahoma"/>
          <w:color w:val="0078D4"/>
          <w:sz w:val="22"/>
          <w:szCs w:val="22"/>
        </w:rPr>
      </w:pPr>
      <w:r w:rsidRPr="00C656DA">
        <w:rPr>
          <w:rStyle w:val="normaltextrun"/>
          <w:rFonts w:ascii="Tahoma" w:hAnsi="Tahoma" w:cs="Tahoma"/>
          <w:color w:val="000000"/>
          <w:sz w:val="22"/>
          <w:szCs w:val="22"/>
        </w:rPr>
        <w:t xml:space="preserve">Students will not normally be allowed to be absent during designated teaching and examination periods. During the vacation periods, there is no requirement for undergraduate students to be present at </w:t>
      </w:r>
      <w:proofErr w:type="gramStart"/>
      <w:r w:rsidRPr="00C656DA">
        <w:rPr>
          <w:rStyle w:val="normaltextrun"/>
          <w:rFonts w:ascii="Tahoma" w:hAnsi="Tahoma" w:cs="Tahoma"/>
          <w:color w:val="000000"/>
          <w:sz w:val="22"/>
          <w:szCs w:val="22"/>
        </w:rPr>
        <w:t>University</w:t>
      </w:r>
      <w:proofErr w:type="gramEnd"/>
      <w:r w:rsidRPr="00C656DA">
        <w:rPr>
          <w:rStyle w:val="normaltextrun"/>
          <w:rFonts w:ascii="Tahoma" w:hAnsi="Tahoma" w:cs="Tahoma"/>
          <w:color w:val="000000"/>
          <w:sz w:val="22"/>
          <w:szCs w:val="22"/>
        </w:rPr>
        <w:t>. However Postgraduate taught students are expected to continue to engage with their studies over the summer as this is not a vacation period for them.  </w:t>
      </w:r>
      <w:r w:rsidRPr="00C656DA">
        <w:rPr>
          <w:rStyle w:val="eop"/>
          <w:rFonts w:ascii="Tahoma" w:hAnsi="Tahoma" w:cs="Tahoma"/>
          <w:color w:val="0078D4"/>
          <w:sz w:val="22"/>
          <w:szCs w:val="22"/>
        </w:rPr>
        <w:t> </w:t>
      </w:r>
    </w:p>
    <w:p w14:paraId="60E57564" w14:textId="77777777" w:rsidR="003A4F79" w:rsidRPr="00C656DA" w:rsidRDefault="003A4F79" w:rsidP="00F01F80">
      <w:pPr>
        <w:pStyle w:val="paragraph"/>
        <w:spacing w:before="0" w:beforeAutospacing="0" w:after="0" w:afterAutospacing="0"/>
        <w:ind w:left="-15"/>
        <w:jc w:val="both"/>
        <w:textAlignment w:val="baseline"/>
        <w:rPr>
          <w:rFonts w:ascii="Tahoma" w:hAnsi="Tahoma" w:cs="Tahoma"/>
          <w:color w:val="000000"/>
          <w:sz w:val="22"/>
          <w:szCs w:val="22"/>
        </w:rPr>
      </w:pPr>
    </w:p>
    <w:p w14:paraId="0473AFC1" w14:textId="77777777" w:rsidR="00F01F80" w:rsidRPr="00C656DA" w:rsidRDefault="00F01F80" w:rsidP="00F01F80">
      <w:pPr>
        <w:pStyle w:val="paragraph"/>
        <w:spacing w:before="0" w:beforeAutospacing="0" w:after="0" w:afterAutospacing="0"/>
        <w:ind w:left="-15"/>
        <w:textAlignment w:val="baseline"/>
        <w:rPr>
          <w:rFonts w:ascii="Tahoma" w:hAnsi="Tahoma" w:cs="Tahoma"/>
          <w:color w:val="000000"/>
          <w:sz w:val="22"/>
          <w:szCs w:val="22"/>
        </w:rPr>
      </w:pPr>
      <w:r w:rsidRPr="00C656DA">
        <w:rPr>
          <w:rStyle w:val="normaltextrun"/>
          <w:rFonts w:ascii="Tahoma" w:hAnsi="Tahoma" w:cs="Tahoma"/>
          <w:color w:val="000000"/>
          <w:sz w:val="22"/>
          <w:szCs w:val="22"/>
        </w:rPr>
        <w:t>Postgraduate Research students do not have predetermined leave time and are entitled to annual leave throughout the year which Supervisors must authorise and keep a record of. Students taking agreed annual leave are not required to be engaged with Birmingham Newman University.  </w:t>
      </w:r>
      <w:r w:rsidRPr="00C656DA">
        <w:rPr>
          <w:rStyle w:val="eop"/>
          <w:rFonts w:ascii="Tahoma" w:hAnsi="Tahoma" w:cs="Tahoma"/>
          <w:color w:val="0078D4"/>
          <w:sz w:val="22"/>
          <w:szCs w:val="22"/>
        </w:rPr>
        <w:t> </w:t>
      </w:r>
    </w:p>
    <w:p w14:paraId="20594BB8" w14:textId="630598BD" w:rsidR="00F01F80" w:rsidRPr="003A4F79" w:rsidRDefault="00F01F80" w:rsidP="003A4F79">
      <w:pPr>
        <w:pStyle w:val="paragraph"/>
        <w:spacing w:before="0" w:beforeAutospacing="0" w:after="0" w:afterAutospacing="0"/>
        <w:ind w:left="-15"/>
        <w:jc w:val="both"/>
        <w:textAlignment w:val="baseline"/>
        <w:rPr>
          <w:rFonts w:ascii="Tahoma" w:hAnsi="Tahoma" w:cs="Tahoma"/>
          <w:color w:val="0078D4"/>
          <w:sz w:val="22"/>
          <w:szCs w:val="22"/>
        </w:rPr>
      </w:pPr>
      <w:r w:rsidRPr="00C656DA">
        <w:rPr>
          <w:rStyle w:val="eop"/>
          <w:rFonts w:ascii="Tahoma" w:hAnsi="Tahoma" w:cs="Tahoma"/>
          <w:color w:val="0078D4"/>
          <w:sz w:val="22"/>
          <w:szCs w:val="22"/>
        </w:rPr>
        <w:t> </w:t>
      </w:r>
    </w:p>
    <w:p w14:paraId="1CBA8639" w14:textId="77777777" w:rsidR="00F01F80" w:rsidRPr="00C656DA" w:rsidRDefault="00F01F80" w:rsidP="00F01F80">
      <w:pPr>
        <w:pStyle w:val="paragraph"/>
        <w:spacing w:before="0" w:beforeAutospacing="0" w:after="0" w:afterAutospacing="0"/>
        <w:ind w:left="-15"/>
        <w:textAlignment w:val="baseline"/>
        <w:rPr>
          <w:rFonts w:ascii="Tahoma" w:hAnsi="Tahoma" w:cs="Tahoma"/>
          <w:b/>
          <w:bCs/>
          <w:color w:val="000000"/>
          <w:sz w:val="22"/>
          <w:szCs w:val="22"/>
        </w:rPr>
      </w:pPr>
      <w:r w:rsidRPr="00C656DA">
        <w:rPr>
          <w:rStyle w:val="normaltextrun"/>
          <w:rFonts w:ascii="Tahoma" w:hAnsi="Tahoma" w:cs="Tahoma"/>
          <w:b/>
          <w:bCs/>
          <w:color w:val="000000"/>
          <w:sz w:val="22"/>
          <w:szCs w:val="22"/>
        </w:rPr>
        <w:t>Further Information </w:t>
      </w:r>
      <w:r w:rsidRPr="00C656DA">
        <w:rPr>
          <w:rStyle w:val="eop"/>
          <w:rFonts w:ascii="Tahoma" w:hAnsi="Tahoma" w:cs="Tahoma"/>
          <w:b/>
          <w:bCs/>
          <w:color w:val="0078D4"/>
          <w:sz w:val="22"/>
          <w:szCs w:val="22"/>
        </w:rPr>
        <w:t> </w:t>
      </w:r>
    </w:p>
    <w:p w14:paraId="3ABBEAE9" w14:textId="121C81BE" w:rsidR="00F01F80" w:rsidRPr="00C656DA" w:rsidRDefault="00F01F80" w:rsidP="00F01F80">
      <w:pPr>
        <w:pStyle w:val="paragraph"/>
        <w:spacing w:before="0" w:beforeAutospacing="0" w:after="0" w:afterAutospacing="0"/>
        <w:ind w:left="-15"/>
        <w:jc w:val="both"/>
        <w:textAlignment w:val="baseline"/>
        <w:rPr>
          <w:rFonts w:ascii="Tahoma" w:hAnsi="Tahoma" w:cs="Tahoma"/>
          <w:color w:val="000000"/>
          <w:sz w:val="22"/>
          <w:szCs w:val="22"/>
        </w:rPr>
      </w:pPr>
      <w:r w:rsidRPr="2318E58A">
        <w:rPr>
          <w:rStyle w:val="normaltextrun"/>
          <w:rFonts w:ascii="Tahoma" w:hAnsi="Tahoma" w:cs="Tahoma"/>
          <w:color w:val="000000" w:themeColor="text1"/>
          <w:sz w:val="22"/>
          <w:szCs w:val="22"/>
        </w:rPr>
        <w:t xml:space="preserve">For further support and advice on </w:t>
      </w:r>
      <w:r w:rsidR="005B1CE9">
        <w:rPr>
          <w:rStyle w:val="normaltextrun"/>
          <w:rFonts w:ascii="Tahoma" w:hAnsi="Tahoma" w:cs="Tahoma"/>
          <w:color w:val="000000" w:themeColor="text1"/>
          <w:sz w:val="22"/>
          <w:szCs w:val="22"/>
        </w:rPr>
        <w:t>Student Route</w:t>
      </w:r>
      <w:r w:rsidRPr="2318E58A">
        <w:rPr>
          <w:rStyle w:val="normaltextrun"/>
          <w:rFonts w:ascii="Tahoma" w:hAnsi="Tahoma" w:cs="Tahoma"/>
          <w:color w:val="000000" w:themeColor="text1"/>
          <w:sz w:val="22"/>
          <w:szCs w:val="22"/>
        </w:rPr>
        <w:t xml:space="preserve"> attendance monitoring requirements please contact the </w:t>
      </w:r>
      <w:r w:rsidRPr="00C656DA">
        <w:rPr>
          <w:rStyle w:val="normaltextrun"/>
          <w:rFonts w:ascii="Tahoma" w:hAnsi="Tahoma" w:cs="Tahoma"/>
          <w:sz w:val="22"/>
          <w:szCs w:val="22"/>
        </w:rPr>
        <w:t xml:space="preserve">UKVI Manager </w:t>
      </w:r>
      <w:r w:rsidRPr="2318E58A">
        <w:rPr>
          <w:rStyle w:val="normaltextrun"/>
          <w:rFonts w:ascii="Tahoma" w:hAnsi="Tahoma" w:cs="Tahoma"/>
          <w:color w:val="000000" w:themeColor="text1"/>
          <w:sz w:val="22"/>
          <w:szCs w:val="22"/>
        </w:rPr>
        <w:t xml:space="preserve">at </w:t>
      </w:r>
      <w:r w:rsidRPr="00C656DA">
        <w:rPr>
          <w:rStyle w:val="normaltextrun"/>
          <w:rFonts w:ascii="Tahoma" w:hAnsi="Tahoma" w:cs="Tahoma"/>
          <w:color w:val="0563C1"/>
          <w:sz w:val="22"/>
          <w:szCs w:val="22"/>
          <w:u w:val="single"/>
        </w:rPr>
        <w:t>visacompliance@newman.ac.uk</w:t>
      </w:r>
      <w:r w:rsidRPr="2318E58A">
        <w:rPr>
          <w:rStyle w:val="normaltextrun"/>
          <w:rFonts w:ascii="Tahoma" w:hAnsi="Tahoma" w:cs="Tahoma"/>
          <w:color w:val="000000" w:themeColor="text1"/>
          <w:sz w:val="22"/>
          <w:szCs w:val="22"/>
        </w:rPr>
        <w:t xml:space="preserve"> </w:t>
      </w:r>
      <w:r w:rsidRPr="00C656DA">
        <w:rPr>
          <w:rStyle w:val="eop"/>
          <w:rFonts w:ascii="Tahoma" w:hAnsi="Tahoma" w:cs="Tahoma"/>
          <w:color w:val="0078D4"/>
          <w:sz w:val="22"/>
          <w:szCs w:val="22"/>
        </w:rPr>
        <w:t> </w:t>
      </w:r>
    </w:p>
    <w:p w14:paraId="103B4772" w14:textId="59D66717" w:rsidR="2318E58A" w:rsidRDefault="2318E58A">
      <w:r>
        <w:br w:type="page"/>
      </w:r>
    </w:p>
    <w:p w14:paraId="39EFC96E" w14:textId="3EBD45C5" w:rsidR="50A79811" w:rsidRPr="00DB0AC7" w:rsidRDefault="50A79811" w:rsidP="00DB0AC7">
      <w:pPr>
        <w:pStyle w:val="Heading1"/>
        <w:jc w:val="center"/>
        <w:rPr>
          <w:rFonts w:ascii="Tahoma" w:hAnsi="Tahoma" w:cs="Tahoma"/>
          <w:color w:val="auto"/>
          <w:sz w:val="22"/>
          <w:szCs w:val="22"/>
          <w:u w:val="single"/>
        </w:rPr>
      </w:pPr>
      <w:bookmarkStart w:id="9" w:name="_Toc161150036"/>
      <w:r w:rsidRPr="00DB0AC7">
        <w:rPr>
          <w:rFonts w:ascii="Tahoma" w:hAnsi="Tahoma" w:cs="Tahoma"/>
          <w:color w:val="auto"/>
          <w:sz w:val="22"/>
          <w:szCs w:val="22"/>
          <w:u w:val="single"/>
        </w:rPr>
        <w:lastRenderedPageBreak/>
        <w:t xml:space="preserve">PART </w:t>
      </w:r>
      <w:r w:rsidR="00DB0AC7">
        <w:rPr>
          <w:rFonts w:ascii="Tahoma" w:hAnsi="Tahoma" w:cs="Tahoma"/>
          <w:color w:val="auto"/>
          <w:sz w:val="22"/>
          <w:szCs w:val="22"/>
          <w:u w:val="single"/>
        </w:rPr>
        <w:t>F</w:t>
      </w:r>
      <w:r w:rsidRPr="00DB0AC7">
        <w:rPr>
          <w:rFonts w:ascii="Tahoma" w:hAnsi="Tahoma" w:cs="Tahoma"/>
          <w:color w:val="auto"/>
          <w:sz w:val="22"/>
          <w:szCs w:val="22"/>
          <w:u w:val="single"/>
        </w:rPr>
        <w:t xml:space="preserve"> </w:t>
      </w:r>
      <w:r w:rsidR="00DB0AC7" w:rsidRPr="00DB0AC7">
        <w:rPr>
          <w:rFonts w:ascii="Tahoma" w:hAnsi="Tahoma" w:cs="Tahoma"/>
          <w:color w:val="auto"/>
          <w:sz w:val="22"/>
          <w:szCs w:val="22"/>
          <w:u w:val="single"/>
        </w:rPr>
        <w:t xml:space="preserve">- </w:t>
      </w:r>
      <w:r w:rsidRPr="00DB0AC7">
        <w:rPr>
          <w:rFonts w:ascii="Tahoma" w:hAnsi="Tahoma" w:cs="Tahoma"/>
          <w:color w:val="auto"/>
          <w:sz w:val="22"/>
          <w:szCs w:val="22"/>
          <w:u w:val="single"/>
        </w:rPr>
        <w:t>Early Intervention Process</w:t>
      </w:r>
      <w:bookmarkEnd w:id="9"/>
    </w:p>
    <w:p w14:paraId="6E7C45FF" w14:textId="7E2A76FF" w:rsidR="00F01F80" w:rsidRPr="00C656DA" w:rsidRDefault="00675C21" w:rsidP="5036C317">
      <w:pPr>
        <w:spacing w:line="276" w:lineRule="auto"/>
        <w:jc w:val="both"/>
        <w:rPr>
          <w:rFonts w:ascii="Tahoma" w:eastAsia="Tahoma" w:hAnsi="Tahoma" w:cs="Tahoma"/>
        </w:rPr>
      </w:pPr>
      <w:r>
        <w:rPr>
          <w:noProof/>
        </w:rPr>
        <w:drawing>
          <wp:anchor distT="0" distB="0" distL="114300" distR="114300" simplePos="0" relativeHeight="251658240" behindDoc="1" locked="0" layoutInCell="1" allowOverlap="1" wp14:anchorId="76208363" wp14:editId="6BFEE61D">
            <wp:simplePos x="0" y="0"/>
            <wp:positionH relativeFrom="margin">
              <wp:posOffset>-370840</wp:posOffset>
            </wp:positionH>
            <wp:positionV relativeFrom="paragraph">
              <wp:posOffset>193675</wp:posOffset>
            </wp:positionV>
            <wp:extent cx="6562300" cy="9240004"/>
            <wp:effectExtent l="0" t="0" r="0" b="0"/>
            <wp:wrapNone/>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6562300" cy="9240004"/>
                    </a:xfrm>
                    <a:prstGeom prst="rect">
                      <a:avLst/>
                    </a:prstGeom>
                  </pic:spPr>
                </pic:pic>
              </a:graphicData>
            </a:graphic>
            <wp14:sizeRelH relativeFrom="page">
              <wp14:pctWidth>0</wp14:pctWidth>
            </wp14:sizeRelH>
            <wp14:sizeRelV relativeFrom="page">
              <wp14:pctHeight>0</wp14:pctHeight>
            </wp14:sizeRelV>
          </wp:anchor>
        </w:drawing>
      </w:r>
    </w:p>
    <w:p w14:paraId="23D646C8" w14:textId="0F4F3B9B" w:rsidR="00F01F80" w:rsidRPr="00C656DA" w:rsidRDefault="00F01F80" w:rsidP="0083038A">
      <w:pPr>
        <w:spacing w:line="276" w:lineRule="auto"/>
        <w:jc w:val="both"/>
        <w:rPr>
          <w:rFonts w:ascii="Tahoma" w:eastAsia="Tahoma" w:hAnsi="Tahoma" w:cs="Tahoma"/>
        </w:rPr>
      </w:pPr>
    </w:p>
    <w:sectPr w:rsidR="00F01F80" w:rsidRPr="00C656DA">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2D404" w14:textId="77777777" w:rsidR="00510083" w:rsidRDefault="00510083" w:rsidP="0083038A">
      <w:pPr>
        <w:spacing w:after="0" w:line="240" w:lineRule="auto"/>
      </w:pPr>
      <w:r>
        <w:separator/>
      </w:r>
    </w:p>
  </w:endnote>
  <w:endnote w:type="continuationSeparator" w:id="0">
    <w:p w14:paraId="6462408C" w14:textId="77777777" w:rsidR="00510083" w:rsidRDefault="00510083" w:rsidP="0083038A">
      <w:pPr>
        <w:spacing w:after="0" w:line="240" w:lineRule="auto"/>
      </w:pPr>
      <w:r>
        <w:continuationSeparator/>
      </w:r>
    </w:p>
  </w:endnote>
  <w:endnote w:type="continuationNotice" w:id="1">
    <w:p w14:paraId="1AD45495" w14:textId="77777777" w:rsidR="00510083" w:rsidRDefault="005100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C4A51" w14:textId="5DD9827C" w:rsidR="005D7DBC" w:rsidRDefault="005D7DBC">
    <w:pPr>
      <w:pStyle w:val="Footer"/>
    </w:pPr>
    <w:r>
      <w:rPr>
        <w:noProof/>
      </w:rPr>
      <mc:AlternateContent>
        <mc:Choice Requires="wps">
          <w:drawing>
            <wp:anchor distT="0" distB="0" distL="0" distR="0" simplePos="0" relativeHeight="251658241" behindDoc="0" locked="0" layoutInCell="1" allowOverlap="1" wp14:anchorId="7C6FB35F" wp14:editId="1C913A77">
              <wp:simplePos x="635" y="635"/>
              <wp:positionH relativeFrom="page">
                <wp:align>center</wp:align>
              </wp:positionH>
              <wp:positionV relativeFrom="page">
                <wp:align>bottom</wp:align>
              </wp:positionV>
              <wp:extent cx="443865" cy="443865"/>
              <wp:effectExtent l="0" t="0" r="0" b="0"/>
              <wp:wrapNone/>
              <wp:docPr id="3" name="Text Box 3" descr="Birmingham Newman University - Restricted Information - External and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277C2A" w14:textId="76D32076" w:rsidR="005D7DBC" w:rsidRPr="005D7DBC" w:rsidRDefault="005D7DBC" w:rsidP="005D7DBC">
                          <w:pPr>
                            <w:spacing w:after="0"/>
                            <w:rPr>
                              <w:rFonts w:ascii="Calibri" w:eastAsia="Calibri" w:hAnsi="Calibri" w:cs="Calibri"/>
                              <w:noProof/>
                              <w:color w:val="000000"/>
                              <w:sz w:val="20"/>
                              <w:szCs w:val="20"/>
                            </w:rPr>
                          </w:pPr>
                          <w:r w:rsidRPr="005D7DBC">
                            <w:rPr>
                              <w:rFonts w:ascii="Calibri" w:eastAsia="Calibri" w:hAnsi="Calibri" w:cs="Calibri"/>
                              <w:noProof/>
                              <w:color w:val="000000"/>
                              <w:sz w:val="20"/>
                              <w:szCs w:val="20"/>
                            </w:rPr>
                            <w:t>Birmingham Newman University - Restricted Information - External and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6FB35F" id="_x0000_t202" coordsize="21600,21600" o:spt="202" path="m,l,21600r21600,l21600,xe">
              <v:stroke joinstyle="miter"/>
              <v:path gradientshapeok="t" o:connecttype="rect"/>
            </v:shapetype>
            <v:shape id="Text Box 3" o:spid="_x0000_s1026" type="#_x0000_t202" alt="Birmingham Newman University - Restricted Information - External and Intern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5277C2A" w14:textId="76D32076" w:rsidR="005D7DBC" w:rsidRPr="005D7DBC" w:rsidRDefault="005D7DBC" w:rsidP="005D7DBC">
                    <w:pPr>
                      <w:spacing w:after="0"/>
                      <w:rPr>
                        <w:rFonts w:ascii="Calibri" w:eastAsia="Calibri" w:hAnsi="Calibri" w:cs="Calibri"/>
                        <w:noProof/>
                        <w:color w:val="000000"/>
                        <w:sz w:val="20"/>
                        <w:szCs w:val="20"/>
                      </w:rPr>
                    </w:pPr>
                    <w:r w:rsidRPr="005D7DBC">
                      <w:rPr>
                        <w:rFonts w:ascii="Calibri" w:eastAsia="Calibri" w:hAnsi="Calibri" w:cs="Calibri"/>
                        <w:noProof/>
                        <w:color w:val="000000"/>
                        <w:sz w:val="20"/>
                        <w:szCs w:val="20"/>
                      </w:rPr>
                      <w:t>Birmingham Newman University - Restricted Information - External and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496DD" w14:textId="6E162C12" w:rsidR="0083038A" w:rsidRDefault="005D7DBC">
    <w:pPr>
      <w:pStyle w:val="Footer"/>
      <w:jc w:val="center"/>
    </w:pPr>
    <w:r>
      <w:rPr>
        <w:noProof/>
      </w:rPr>
      <mc:AlternateContent>
        <mc:Choice Requires="wps">
          <w:drawing>
            <wp:anchor distT="0" distB="0" distL="0" distR="0" simplePos="0" relativeHeight="251658242" behindDoc="0" locked="0" layoutInCell="1" allowOverlap="1" wp14:anchorId="63A5AF30" wp14:editId="063CABB7">
              <wp:simplePos x="635" y="635"/>
              <wp:positionH relativeFrom="page">
                <wp:align>center</wp:align>
              </wp:positionH>
              <wp:positionV relativeFrom="page">
                <wp:align>bottom</wp:align>
              </wp:positionV>
              <wp:extent cx="443865" cy="443865"/>
              <wp:effectExtent l="0" t="0" r="0" b="0"/>
              <wp:wrapNone/>
              <wp:docPr id="4" name="Text Box 4" descr="Birmingham Newman University - Restricted Information - External and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98606C" w14:textId="7E7EE287" w:rsidR="005D7DBC" w:rsidRPr="005D7DBC" w:rsidRDefault="005D7DBC" w:rsidP="005D7DBC">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A5AF30" id="_x0000_t202" coordsize="21600,21600" o:spt="202" path="m,l,21600r21600,l21600,xe">
              <v:stroke joinstyle="miter"/>
              <v:path gradientshapeok="t" o:connecttype="rect"/>
            </v:shapetype>
            <v:shape id="Text Box 4" o:spid="_x0000_s1027" type="#_x0000_t202" alt="Birmingham Newman University - Restricted Information - External and Internal"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998606C" w14:textId="7E7EE287" w:rsidR="005D7DBC" w:rsidRPr="005D7DBC" w:rsidRDefault="005D7DBC" w:rsidP="005D7DBC">
                    <w:pPr>
                      <w:spacing w:after="0"/>
                      <w:rPr>
                        <w:rFonts w:ascii="Calibri" w:eastAsia="Calibri" w:hAnsi="Calibri" w:cs="Calibri"/>
                        <w:noProof/>
                        <w:color w:val="000000"/>
                        <w:sz w:val="20"/>
                        <w:szCs w:val="20"/>
                      </w:rPr>
                    </w:pPr>
                  </w:p>
                </w:txbxContent>
              </v:textbox>
              <w10:wrap anchorx="page" anchory="page"/>
            </v:shape>
          </w:pict>
        </mc:Fallback>
      </mc:AlternateContent>
    </w:r>
  </w:p>
  <w:sdt>
    <w:sdtPr>
      <w:id w:val="232581923"/>
      <w:docPartObj>
        <w:docPartGallery w:val="Page Numbers (Bottom of Page)"/>
        <w:docPartUnique/>
      </w:docPartObj>
    </w:sdtPr>
    <w:sdtEndPr>
      <w:rPr>
        <w:noProof/>
      </w:rPr>
    </w:sdtEndPr>
    <w:sdtContent>
      <w:p w14:paraId="05850EFE" w14:textId="77777777" w:rsidR="0083038A" w:rsidRDefault="008303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2BA7B" w14:textId="3793132C" w:rsidR="005D7DBC" w:rsidRDefault="005D7DBC">
    <w:pPr>
      <w:pStyle w:val="Footer"/>
    </w:pPr>
    <w:r>
      <w:rPr>
        <w:noProof/>
      </w:rPr>
      <mc:AlternateContent>
        <mc:Choice Requires="wps">
          <w:drawing>
            <wp:anchor distT="0" distB="0" distL="0" distR="0" simplePos="0" relativeHeight="251658240" behindDoc="0" locked="0" layoutInCell="1" allowOverlap="1" wp14:anchorId="20535DEC" wp14:editId="2D53E9FC">
              <wp:simplePos x="635" y="635"/>
              <wp:positionH relativeFrom="page">
                <wp:align>center</wp:align>
              </wp:positionH>
              <wp:positionV relativeFrom="page">
                <wp:align>bottom</wp:align>
              </wp:positionV>
              <wp:extent cx="443865" cy="443865"/>
              <wp:effectExtent l="0" t="0" r="0" b="0"/>
              <wp:wrapNone/>
              <wp:docPr id="2" name="Text Box 2" descr="Birmingham Newman University - Restricted Information - External and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611D83" w14:textId="1BB5ED0E" w:rsidR="005D7DBC" w:rsidRPr="005D7DBC" w:rsidRDefault="005D7DBC" w:rsidP="005D7DBC">
                          <w:pPr>
                            <w:spacing w:after="0"/>
                            <w:rPr>
                              <w:rFonts w:ascii="Calibri" w:eastAsia="Calibri" w:hAnsi="Calibri" w:cs="Calibri"/>
                              <w:noProof/>
                              <w:color w:val="000000"/>
                              <w:sz w:val="20"/>
                              <w:szCs w:val="20"/>
                            </w:rPr>
                          </w:pPr>
                          <w:r w:rsidRPr="005D7DBC">
                            <w:rPr>
                              <w:rFonts w:ascii="Calibri" w:eastAsia="Calibri" w:hAnsi="Calibri" w:cs="Calibri"/>
                              <w:noProof/>
                              <w:color w:val="000000"/>
                              <w:sz w:val="20"/>
                              <w:szCs w:val="20"/>
                            </w:rPr>
                            <w:t>Birmingham Newman University - Restricted Information - External and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535DEC" id="_x0000_t202" coordsize="21600,21600" o:spt="202" path="m,l,21600r21600,l21600,xe">
              <v:stroke joinstyle="miter"/>
              <v:path gradientshapeok="t" o:connecttype="rect"/>
            </v:shapetype>
            <v:shape id="Text Box 2" o:spid="_x0000_s1028" type="#_x0000_t202" alt="Birmingham Newman University - Restricted Information - External and 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F611D83" w14:textId="1BB5ED0E" w:rsidR="005D7DBC" w:rsidRPr="005D7DBC" w:rsidRDefault="005D7DBC" w:rsidP="005D7DBC">
                    <w:pPr>
                      <w:spacing w:after="0"/>
                      <w:rPr>
                        <w:rFonts w:ascii="Calibri" w:eastAsia="Calibri" w:hAnsi="Calibri" w:cs="Calibri"/>
                        <w:noProof/>
                        <w:color w:val="000000"/>
                        <w:sz w:val="20"/>
                        <w:szCs w:val="20"/>
                      </w:rPr>
                    </w:pPr>
                    <w:r w:rsidRPr="005D7DBC">
                      <w:rPr>
                        <w:rFonts w:ascii="Calibri" w:eastAsia="Calibri" w:hAnsi="Calibri" w:cs="Calibri"/>
                        <w:noProof/>
                        <w:color w:val="000000"/>
                        <w:sz w:val="20"/>
                        <w:szCs w:val="20"/>
                      </w:rPr>
                      <w:t>Birmingham Newman University - Restricted Information - External and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9F341" w14:textId="77777777" w:rsidR="00510083" w:rsidRDefault="00510083" w:rsidP="0083038A">
      <w:pPr>
        <w:spacing w:after="0" w:line="240" w:lineRule="auto"/>
      </w:pPr>
      <w:r>
        <w:separator/>
      </w:r>
    </w:p>
  </w:footnote>
  <w:footnote w:type="continuationSeparator" w:id="0">
    <w:p w14:paraId="289E3617" w14:textId="77777777" w:rsidR="00510083" w:rsidRDefault="00510083" w:rsidP="0083038A">
      <w:pPr>
        <w:spacing w:after="0" w:line="240" w:lineRule="auto"/>
      </w:pPr>
      <w:r>
        <w:continuationSeparator/>
      </w:r>
    </w:p>
  </w:footnote>
  <w:footnote w:type="continuationNotice" w:id="1">
    <w:p w14:paraId="55E5C2C7" w14:textId="77777777" w:rsidR="00510083" w:rsidRDefault="005100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2CA7E" w14:textId="77777777" w:rsidR="00D21F4F" w:rsidRDefault="00D21F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3F666" w14:textId="77777777" w:rsidR="00D21F4F" w:rsidRDefault="00D21F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0573A" w14:textId="77777777" w:rsidR="00D21F4F" w:rsidRDefault="00D21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21C67"/>
    <w:multiLevelType w:val="hybridMultilevel"/>
    <w:tmpl w:val="96EA0824"/>
    <w:lvl w:ilvl="0" w:tplc="9CA83F12">
      <w:start w:val="1"/>
      <w:numFmt w:val="decimal"/>
      <w:lvlText w:val="%1."/>
      <w:lvlJc w:val="left"/>
      <w:pPr>
        <w:ind w:left="17"/>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A108124">
      <w:start w:val="1"/>
      <w:numFmt w:val="bullet"/>
      <w:lvlText w:val="•"/>
      <w:lvlJc w:val="left"/>
      <w:pPr>
        <w:ind w:left="7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D109184">
      <w:start w:val="1"/>
      <w:numFmt w:val="bullet"/>
      <w:lvlText w:val="▪"/>
      <w:lvlJc w:val="left"/>
      <w:pPr>
        <w:ind w:left="15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C0326C">
      <w:start w:val="1"/>
      <w:numFmt w:val="bullet"/>
      <w:lvlText w:val="•"/>
      <w:lvlJc w:val="left"/>
      <w:pPr>
        <w:ind w:left="2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8E0606">
      <w:start w:val="1"/>
      <w:numFmt w:val="bullet"/>
      <w:lvlText w:val="o"/>
      <w:lvlJc w:val="left"/>
      <w:pPr>
        <w:ind w:left="29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CC6B1A">
      <w:start w:val="1"/>
      <w:numFmt w:val="bullet"/>
      <w:lvlText w:val="▪"/>
      <w:lvlJc w:val="left"/>
      <w:pPr>
        <w:ind w:left="36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B0FCEE">
      <w:start w:val="1"/>
      <w:numFmt w:val="bullet"/>
      <w:lvlText w:val="•"/>
      <w:lvlJc w:val="left"/>
      <w:pPr>
        <w:ind w:left="4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D2605E">
      <w:start w:val="1"/>
      <w:numFmt w:val="bullet"/>
      <w:lvlText w:val="o"/>
      <w:lvlJc w:val="left"/>
      <w:pPr>
        <w:ind w:left="51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581F66">
      <w:start w:val="1"/>
      <w:numFmt w:val="bullet"/>
      <w:lvlText w:val="▪"/>
      <w:lvlJc w:val="left"/>
      <w:pPr>
        <w:ind w:left="58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1F0962"/>
    <w:multiLevelType w:val="hybridMultilevel"/>
    <w:tmpl w:val="2B141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D24B0"/>
    <w:multiLevelType w:val="multilevel"/>
    <w:tmpl w:val="5AC0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406C0E"/>
    <w:multiLevelType w:val="multilevel"/>
    <w:tmpl w:val="2F4E4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9E719B"/>
    <w:multiLevelType w:val="multilevel"/>
    <w:tmpl w:val="4C5CBDBA"/>
    <w:lvl w:ilvl="0">
      <w:start w:val="1"/>
      <w:numFmt w:val="lowerRoman"/>
      <w:lvlText w:val="%1."/>
      <w:lvlJc w:val="right"/>
      <w:pPr>
        <w:tabs>
          <w:tab w:val="num" w:pos="-720"/>
        </w:tabs>
        <w:ind w:left="-720" w:hanging="360"/>
      </w:pPr>
    </w:lvl>
    <w:lvl w:ilvl="1" w:tentative="1">
      <w:start w:val="1"/>
      <w:numFmt w:val="lowerRoman"/>
      <w:lvlText w:val="%2."/>
      <w:lvlJc w:val="right"/>
      <w:pPr>
        <w:tabs>
          <w:tab w:val="num" w:pos="0"/>
        </w:tabs>
        <w:ind w:left="0" w:hanging="360"/>
      </w:pPr>
    </w:lvl>
    <w:lvl w:ilvl="2" w:tentative="1">
      <w:start w:val="1"/>
      <w:numFmt w:val="lowerRoman"/>
      <w:lvlText w:val="%3."/>
      <w:lvlJc w:val="right"/>
      <w:pPr>
        <w:tabs>
          <w:tab w:val="num" w:pos="720"/>
        </w:tabs>
        <w:ind w:left="720" w:hanging="360"/>
      </w:pPr>
    </w:lvl>
    <w:lvl w:ilvl="3" w:tentative="1">
      <w:start w:val="1"/>
      <w:numFmt w:val="lowerRoman"/>
      <w:lvlText w:val="%4."/>
      <w:lvlJc w:val="right"/>
      <w:pPr>
        <w:tabs>
          <w:tab w:val="num" w:pos="1440"/>
        </w:tabs>
        <w:ind w:left="1440" w:hanging="360"/>
      </w:pPr>
    </w:lvl>
    <w:lvl w:ilvl="4" w:tentative="1">
      <w:start w:val="1"/>
      <w:numFmt w:val="lowerRoman"/>
      <w:lvlText w:val="%5."/>
      <w:lvlJc w:val="right"/>
      <w:pPr>
        <w:tabs>
          <w:tab w:val="num" w:pos="2160"/>
        </w:tabs>
        <w:ind w:left="2160" w:hanging="360"/>
      </w:pPr>
    </w:lvl>
    <w:lvl w:ilvl="5" w:tentative="1">
      <w:start w:val="1"/>
      <w:numFmt w:val="lowerRoman"/>
      <w:lvlText w:val="%6."/>
      <w:lvlJc w:val="right"/>
      <w:pPr>
        <w:tabs>
          <w:tab w:val="num" w:pos="2880"/>
        </w:tabs>
        <w:ind w:left="2880" w:hanging="360"/>
      </w:pPr>
    </w:lvl>
    <w:lvl w:ilvl="6" w:tentative="1">
      <w:start w:val="1"/>
      <w:numFmt w:val="lowerRoman"/>
      <w:lvlText w:val="%7."/>
      <w:lvlJc w:val="right"/>
      <w:pPr>
        <w:tabs>
          <w:tab w:val="num" w:pos="3600"/>
        </w:tabs>
        <w:ind w:left="3600" w:hanging="360"/>
      </w:pPr>
    </w:lvl>
    <w:lvl w:ilvl="7" w:tentative="1">
      <w:start w:val="1"/>
      <w:numFmt w:val="lowerRoman"/>
      <w:lvlText w:val="%8."/>
      <w:lvlJc w:val="right"/>
      <w:pPr>
        <w:tabs>
          <w:tab w:val="num" w:pos="4320"/>
        </w:tabs>
        <w:ind w:left="4320" w:hanging="360"/>
      </w:pPr>
    </w:lvl>
    <w:lvl w:ilvl="8" w:tentative="1">
      <w:start w:val="1"/>
      <w:numFmt w:val="lowerRoman"/>
      <w:lvlText w:val="%9."/>
      <w:lvlJc w:val="right"/>
      <w:pPr>
        <w:tabs>
          <w:tab w:val="num" w:pos="5040"/>
        </w:tabs>
        <w:ind w:left="5040" w:hanging="360"/>
      </w:pPr>
    </w:lvl>
  </w:abstractNum>
  <w:abstractNum w:abstractNumId="5" w15:restartNumberingAfterBreak="0">
    <w:nsid w:val="24AD27C6"/>
    <w:multiLevelType w:val="multilevel"/>
    <w:tmpl w:val="22D47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2464F7"/>
    <w:multiLevelType w:val="hybridMultilevel"/>
    <w:tmpl w:val="33444868"/>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7" w15:restartNumberingAfterBreak="0">
    <w:nsid w:val="2E261F98"/>
    <w:multiLevelType w:val="hybridMultilevel"/>
    <w:tmpl w:val="93FCBBC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170384"/>
    <w:multiLevelType w:val="multilevel"/>
    <w:tmpl w:val="0C7E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DA2626"/>
    <w:multiLevelType w:val="multilevel"/>
    <w:tmpl w:val="8D2C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B45047"/>
    <w:multiLevelType w:val="multilevel"/>
    <w:tmpl w:val="091CF5E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401363B0"/>
    <w:multiLevelType w:val="hybridMultilevel"/>
    <w:tmpl w:val="613837EE"/>
    <w:lvl w:ilvl="0" w:tplc="EF9E02CC">
      <w:start w:val="1"/>
      <w:numFmt w:val="decimal"/>
      <w:lvlText w:val="%1"/>
      <w:lvlJc w:val="left"/>
      <w:pPr>
        <w:ind w:left="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96A81776">
      <w:start w:val="1"/>
      <w:numFmt w:val="lowerLetter"/>
      <w:lvlText w:val="%2"/>
      <w:lvlJc w:val="left"/>
      <w:pPr>
        <w:ind w:left="7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89B08572">
      <w:start w:val="1"/>
      <w:numFmt w:val="lowerRoman"/>
      <w:lvlRestart w:val="0"/>
      <w:lvlText w:val="%3."/>
      <w:lvlJc w:val="left"/>
      <w:pPr>
        <w:ind w:left="115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FA06756">
      <w:start w:val="1"/>
      <w:numFmt w:val="decimal"/>
      <w:lvlText w:val="%4"/>
      <w:lvlJc w:val="left"/>
      <w:pPr>
        <w:ind w:left="193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ED2AD44">
      <w:start w:val="1"/>
      <w:numFmt w:val="lowerLetter"/>
      <w:lvlText w:val="%5"/>
      <w:lvlJc w:val="left"/>
      <w:pPr>
        <w:ind w:left="265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A844DF3E">
      <w:start w:val="1"/>
      <w:numFmt w:val="lowerRoman"/>
      <w:lvlText w:val="%6"/>
      <w:lvlJc w:val="left"/>
      <w:pPr>
        <w:ind w:left="337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DB8B07C">
      <w:start w:val="1"/>
      <w:numFmt w:val="decimal"/>
      <w:lvlText w:val="%7"/>
      <w:lvlJc w:val="left"/>
      <w:pPr>
        <w:ind w:left="409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37A875C0">
      <w:start w:val="1"/>
      <w:numFmt w:val="lowerLetter"/>
      <w:lvlText w:val="%8"/>
      <w:lvlJc w:val="left"/>
      <w:pPr>
        <w:ind w:left="481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B7DAD72A">
      <w:start w:val="1"/>
      <w:numFmt w:val="lowerRoman"/>
      <w:lvlText w:val="%9"/>
      <w:lvlJc w:val="left"/>
      <w:pPr>
        <w:ind w:left="553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1CB3BC6"/>
    <w:multiLevelType w:val="hybridMultilevel"/>
    <w:tmpl w:val="A9F83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294DDE"/>
    <w:multiLevelType w:val="hybridMultilevel"/>
    <w:tmpl w:val="1E6C64F8"/>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4" w15:restartNumberingAfterBreak="0">
    <w:nsid w:val="42CF3079"/>
    <w:multiLevelType w:val="multilevel"/>
    <w:tmpl w:val="80140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1A696C"/>
    <w:multiLevelType w:val="multilevel"/>
    <w:tmpl w:val="5170C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6775F8"/>
    <w:multiLevelType w:val="multilevel"/>
    <w:tmpl w:val="1012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BA17CD"/>
    <w:multiLevelType w:val="hybridMultilevel"/>
    <w:tmpl w:val="9F3AE9E0"/>
    <w:lvl w:ilvl="0" w:tplc="08090003">
      <w:start w:val="1"/>
      <w:numFmt w:val="bullet"/>
      <w:lvlText w:val="o"/>
      <w:lvlJc w:val="left"/>
      <w:pPr>
        <w:ind w:left="722" w:hanging="360"/>
      </w:pPr>
      <w:rPr>
        <w:rFonts w:ascii="Courier New" w:hAnsi="Courier New" w:cs="Courier New"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8" w15:restartNumberingAfterBreak="0">
    <w:nsid w:val="502C6F34"/>
    <w:multiLevelType w:val="hybridMultilevel"/>
    <w:tmpl w:val="DEFAD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0353EA"/>
    <w:multiLevelType w:val="hybridMultilevel"/>
    <w:tmpl w:val="F52A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A32972"/>
    <w:multiLevelType w:val="multilevel"/>
    <w:tmpl w:val="717E5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D90D02"/>
    <w:multiLevelType w:val="hybridMultilevel"/>
    <w:tmpl w:val="11741422"/>
    <w:lvl w:ilvl="0" w:tplc="2E20CBD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69207EB"/>
    <w:multiLevelType w:val="multilevel"/>
    <w:tmpl w:val="BFDA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2D4F9C"/>
    <w:multiLevelType w:val="hybridMultilevel"/>
    <w:tmpl w:val="BEC87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8B6758"/>
    <w:multiLevelType w:val="hybridMultilevel"/>
    <w:tmpl w:val="C61A6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FF7E88"/>
    <w:multiLevelType w:val="multilevel"/>
    <w:tmpl w:val="0C521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3550627">
    <w:abstractNumId w:val="0"/>
  </w:num>
  <w:num w:numId="2" w16cid:durableId="1182890495">
    <w:abstractNumId w:val="11"/>
  </w:num>
  <w:num w:numId="3" w16cid:durableId="310257561">
    <w:abstractNumId w:val="9"/>
  </w:num>
  <w:num w:numId="4" w16cid:durableId="2131851156">
    <w:abstractNumId w:val="14"/>
  </w:num>
  <w:num w:numId="5" w16cid:durableId="1076633374">
    <w:abstractNumId w:val="15"/>
  </w:num>
  <w:num w:numId="6" w16cid:durableId="1771656550">
    <w:abstractNumId w:val="25"/>
  </w:num>
  <w:num w:numId="7" w16cid:durableId="307978119">
    <w:abstractNumId w:val="20"/>
  </w:num>
  <w:num w:numId="8" w16cid:durableId="1465075737">
    <w:abstractNumId w:val="22"/>
  </w:num>
  <w:num w:numId="9" w16cid:durableId="1645742294">
    <w:abstractNumId w:val="3"/>
  </w:num>
  <w:num w:numId="10" w16cid:durableId="1444377287">
    <w:abstractNumId w:val="8"/>
  </w:num>
  <w:num w:numId="11" w16cid:durableId="168257456">
    <w:abstractNumId w:val="4"/>
  </w:num>
  <w:num w:numId="12" w16cid:durableId="1034816812">
    <w:abstractNumId w:val="10"/>
  </w:num>
  <w:num w:numId="13" w16cid:durableId="2057389117">
    <w:abstractNumId w:val="21"/>
  </w:num>
  <w:num w:numId="14" w16cid:durableId="422579291">
    <w:abstractNumId w:val="5"/>
  </w:num>
  <w:num w:numId="15" w16cid:durableId="1728795639">
    <w:abstractNumId w:val="16"/>
  </w:num>
  <w:num w:numId="16" w16cid:durableId="1961837204">
    <w:abstractNumId w:val="2"/>
  </w:num>
  <w:num w:numId="17" w16cid:durableId="1744376290">
    <w:abstractNumId w:val="7"/>
  </w:num>
  <w:num w:numId="18" w16cid:durableId="583338847">
    <w:abstractNumId w:val="24"/>
  </w:num>
  <w:num w:numId="19" w16cid:durableId="163739282">
    <w:abstractNumId w:val="1"/>
  </w:num>
  <w:num w:numId="20" w16cid:durableId="258101074">
    <w:abstractNumId w:val="18"/>
  </w:num>
  <w:num w:numId="21" w16cid:durableId="2133358354">
    <w:abstractNumId w:val="6"/>
  </w:num>
  <w:num w:numId="22" w16cid:durableId="1011420970">
    <w:abstractNumId w:val="19"/>
  </w:num>
  <w:num w:numId="23" w16cid:durableId="1459180097">
    <w:abstractNumId w:val="17"/>
  </w:num>
  <w:num w:numId="24" w16cid:durableId="2101486403">
    <w:abstractNumId w:val="23"/>
  </w:num>
  <w:num w:numId="25" w16cid:durableId="2068412448">
    <w:abstractNumId w:val="13"/>
  </w:num>
  <w:num w:numId="26" w16cid:durableId="9086152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rochetDocumentName" w:val="05c(i) - Final complete Attendance and Engagement Policy February 2024 following Penningtons comments  - PMC updated 12 Ma(420146865.1).docx"/>
    <w:docVar w:name="FSAuthorLogon" w:val="EVANSPA"/>
    <w:docVar w:name="FSAuthorName" w:val="Penny Evans"/>
    <w:docVar w:name="FSClientName" w:val="Birmingham Newman University"/>
    <w:docVar w:name="FSClientNumber" w:val="244672"/>
    <w:docVar w:name="FSDocClass" w:val="DOC"/>
    <w:docVar w:name="FSDocNumber" w:val="420146865"/>
    <w:docVar w:name="FSDocVersion" w:val="1"/>
    <w:docVar w:name="FSMatterDesc" w:val="Student Immigration Advice"/>
    <w:docVar w:name="FSMatterNumber" w:val="4312188"/>
    <w:docVar w:name="FSTimeKeeperInitials" w:val="DPS"/>
    <w:docVar w:name="FSTypist" w:val="EVANSPA"/>
    <w:docVar w:name="FSTypistLogon" w:val="EVANSPA"/>
    <w:docVar w:name="FSTypistName" w:val="Penny Evans"/>
    <w:docVar w:name="WSAuthorName" w:val="Penny Evans"/>
  </w:docVars>
  <w:rsids>
    <w:rsidRoot w:val="0060251C"/>
    <w:rsid w:val="00022131"/>
    <w:rsid w:val="00033554"/>
    <w:rsid w:val="00063DDD"/>
    <w:rsid w:val="00070EFD"/>
    <w:rsid w:val="000A64DF"/>
    <w:rsid w:val="000D7745"/>
    <w:rsid w:val="00100428"/>
    <w:rsid w:val="00100A7E"/>
    <w:rsid w:val="00107BC2"/>
    <w:rsid w:val="00107C31"/>
    <w:rsid w:val="00145D06"/>
    <w:rsid w:val="00147E79"/>
    <w:rsid w:val="001651DD"/>
    <w:rsid w:val="00166ED0"/>
    <w:rsid w:val="00167903"/>
    <w:rsid w:val="00183EE9"/>
    <w:rsid w:val="00186D45"/>
    <w:rsid w:val="001A0AA9"/>
    <w:rsid w:val="001D69B6"/>
    <w:rsid w:val="001D7E4A"/>
    <w:rsid w:val="001E6853"/>
    <w:rsid w:val="001F517C"/>
    <w:rsid w:val="002035E5"/>
    <w:rsid w:val="0022366F"/>
    <w:rsid w:val="00232EB9"/>
    <w:rsid w:val="00243040"/>
    <w:rsid w:val="00275FC5"/>
    <w:rsid w:val="002B33CC"/>
    <w:rsid w:val="002C38D0"/>
    <w:rsid w:val="002D44BD"/>
    <w:rsid w:val="002E0A17"/>
    <w:rsid w:val="002E4E59"/>
    <w:rsid w:val="00326B60"/>
    <w:rsid w:val="00342038"/>
    <w:rsid w:val="00357EE6"/>
    <w:rsid w:val="00392C6F"/>
    <w:rsid w:val="00394B26"/>
    <w:rsid w:val="003A23CB"/>
    <w:rsid w:val="003A4F79"/>
    <w:rsid w:val="003B307E"/>
    <w:rsid w:val="003D386F"/>
    <w:rsid w:val="003E0225"/>
    <w:rsid w:val="003F5268"/>
    <w:rsid w:val="003F6C28"/>
    <w:rsid w:val="00432326"/>
    <w:rsid w:val="00441163"/>
    <w:rsid w:val="0044593A"/>
    <w:rsid w:val="00466F09"/>
    <w:rsid w:val="00481BD1"/>
    <w:rsid w:val="00491BC4"/>
    <w:rsid w:val="004939F9"/>
    <w:rsid w:val="004D5D6A"/>
    <w:rsid w:val="004E6E93"/>
    <w:rsid w:val="00510083"/>
    <w:rsid w:val="00532D80"/>
    <w:rsid w:val="00543A1A"/>
    <w:rsid w:val="00576AAF"/>
    <w:rsid w:val="0058076A"/>
    <w:rsid w:val="00581B2E"/>
    <w:rsid w:val="00582C8E"/>
    <w:rsid w:val="005B1CE9"/>
    <w:rsid w:val="005C4BC6"/>
    <w:rsid w:val="005D7C3D"/>
    <w:rsid w:val="005D7DBC"/>
    <w:rsid w:val="005E4CF9"/>
    <w:rsid w:val="005E64FD"/>
    <w:rsid w:val="005F642E"/>
    <w:rsid w:val="00601622"/>
    <w:rsid w:val="0060251C"/>
    <w:rsid w:val="00606896"/>
    <w:rsid w:val="00615112"/>
    <w:rsid w:val="006277C4"/>
    <w:rsid w:val="006425A9"/>
    <w:rsid w:val="0066484A"/>
    <w:rsid w:val="006677C4"/>
    <w:rsid w:val="00675C21"/>
    <w:rsid w:val="00691C84"/>
    <w:rsid w:val="006A056B"/>
    <w:rsid w:val="006A08A2"/>
    <w:rsid w:val="006A4401"/>
    <w:rsid w:val="006B4523"/>
    <w:rsid w:val="006B49B9"/>
    <w:rsid w:val="006C00C7"/>
    <w:rsid w:val="006D001B"/>
    <w:rsid w:val="006D1679"/>
    <w:rsid w:val="006F04DD"/>
    <w:rsid w:val="006F2A1C"/>
    <w:rsid w:val="00706F6F"/>
    <w:rsid w:val="00727434"/>
    <w:rsid w:val="00744C83"/>
    <w:rsid w:val="00752596"/>
    <w:rsid w:val="007612FD"/>
    <w:rsid w:val="00763F4E"/>
    <w:rsid w:val="007A10AD"/>
    <w:rsid w:val="007A4687"/>
    <w:rsid w:val="007A6E01"/>
    <w:rsid w:val="007B6744"/>
    <w:rsid w:val="007D253A"/>
    <w:rsid w:val="007D5577"/>
    <w:rsid w:val="007D655A"/>
    <w:rsid w:val="007D6843"/>
    <w:rsid w:val="007E41A9"/>
    <w:rsid w:val="007F142E"/>
    <w:rsid w:val="007F194E"/>
    <w:rsid w:val="007F2BAB"/>
    <w:rsid w:val="00811724"/>
    <w:rsid w:val="00826FFB"/>
    <w:rsid w:val="0083038A"/>
    <w:rsid w:val="00833B7A"/>
    <w:rsid w:val="00861192"/>
    <w:rsid w:val="00872D85"/>
    <w:rsid w:val="008827DF"/>
    <w:rsid w:val="00884E5C"/>
    <w:rsid w:val="008908EF"/>
    <w:rsid w:val="008A4852"/>
    <w:rsid w:val="008B6355"/>
    <w:rsid w:val="008C08E2"/>
    <w:rsid w:val="008C17C3"/>
    <w:rsid w:val="008D61DB"/>
    <w:rsid w:val="008F40EE"/>
    <w:rsid w:val="008F54C7"/>
    <w:rsid w:val="008F782A"/>
    <w:rsid w:val="009063A2"/>
    <w:rsid w:val="00950B7D"/>
    <w:rsid w:val="00956D00"/>
    <w:rsid w:val="00962D81"/>
    <w:rsid w:val="00984B26"/>
    <w:rsid w:val="009857F5"/>
    <w:rsid w:val="009A11E3"/>
    <w:rsid w:val="009A1395"/>
    <w:rsid w:val="009D09A8"/>
    <w:rsid w:val="009D3277"/>
    <w:rsid w:val="00A06D71"/>
    <w:rsid w:val="00A0A0CB"/>
    <w:rsid w:val="00A6154D"/>
    <w:rsid w:val="00A91C30"/>
    <w:rsid w:val="00AA4204"/>
    <w:rsid w:val="00AB1BC6"/>
    <w:rsid w:val="00AE5815"/>
    <w:rsid w:val="00B14C67"/>
    <w:rsid w:val="00B17C12"/>
    <w:rsid w:val="00B62273"/>
    <w:rsid w:val="00BB3BBE"/>
    <w:rsid w:val="00BD0116"/>
    <w:rsid w:val="00BD26F3"/>
    <w:rsid w:val="00BD46D1"/>
    <w:rsid w:val="00BE66F2"/>
    <w:rsid w:val="00BF6DDD"/>
    <w:rsid w:val="00C202BC"/>
    <w:rsid w:val="00C35594"/>
    <w:rsid w:val="00C4759B"/>
    <w:rsid w:val="00C54531"/>
    <w:rsid w:val="00C552DA"/>
    <w:rsid w:val="00C6123A"/>
    <w:rsid w:val="00C656DA"/>
    <w:rsid w:val="00C7174F"/>
    <w:rsid w:val="00CA5575"/>
    <w:rsid w:val="00CB010E"/>
    <w:rsid w:val="00CC2056"/>
    <w:rsid w:val="00CC225B"/>
    <w:rsid w:val="00CD05EA"/>
    <w:rsid w:val="00CD0F74"/>
    <w:rsid w:val="00CD680E"/>
    <w:rsid w:val="00D00B3A"/>
    <w:rsid w:val="00D06A09"/>
    <w:rsid w:val="00D21F4F"/>
    <w:rsid w:val="00D52F13"/>
    <w:rsid w:val="00D53E36"/>
    <w:rsid w:val="00D56BA8"/>
    <w:rsid w:val="00DB0AC7"/>
    <w:rsid w:val="00DC78D0"/>
    <w:rsid w:val="00DD5345"/>
    <w:rsid w:val="00E130FB"/>
    <w:rsid w:val="00E41F7B"/>
    <w:rsid w:val="00E44F39"/>
    <w:rsid w:val="00E568A2"/>
    <w:rsid w:val="00E91C29"/>
    <w:rsid w:val="00ED3697"/>
    <w:rsid w:val="00ED4055"/>
    <w:rsid w:val="00EF0373"/>
    <w:rsid w:val="00EF4FCD"/>
    <w:rsid w:val="00EF533D"/>
    <w:rsid w:val="00F01F80"/>
    <w:rsid w:val="00F66E4D"/>
    <w:rsid w:val="00F66F5F"/>
    <w:rsid w:val="00F7197D"/>
    <w:rsid w:val="00F72C3E"/>
    <w:rsid w:val="00F8460F"/>
    <w:rsid w:val="00F96199"/>
    <w:rsid w:val="00FA3453"/>
    <w:rsid w:val="00FC2982"/>
    <w:rsid w:val="00FC67D2"/>
    <w:rsid w:val="00FD02E9"/>
    <w:rsid w:val="00FE514D"/>
    <w:rsid w:val="0123389B"/>
    <w:rsid w:val="01FA2F48"/>
    <w:rsid w:val="020A5195"/>
    <w:rsid w:val="034C28A0"/>
    <w:rsid w:val="03A366D2"/>
    <w:rsid w:val="0571621D"/>
    <w:rsid w:val="05AA84BE"/>
    <w:rsid w:val="05C4CC19"/>
    <w:rsid w:val="06847164"/>
    <w:rsid w:val="06A6B834"/>
    <w:rsid w:val="06D6C806"/>
    <w:rsid w:val="06DE17B0"/>
    <w:rsid w:val="06F6B9F2"/>
    <w:rsid w:val="083475EA"/>
    <w:rsid w:val="0961D51C"/>
    <w:rsid w:val="0978D9FF"/>
    <w:rsid w:val="09FBEDEF"/>
    <w:rsid w:val="0A220D73"/>
    <w:rsid w:val="0A802011"/>
    <w:rsid w:val="0A871ED1"/>
    <w:rsid w:val="0A936A6C"/>
    <w:rsid w:val="0AEC4A31"/>
    <w:rsid w:val="0B72640A"/>
    <w:rsid w:val="0B7A2957"/>
    <w:rsid w:val="0BFBB186"/>
    <w:rsid w:val="0C00BCC9"/>
    <w:rsid w:val="0C76978B"/>
    <w:rsid w:val="0D7B22B8"/>
    <w:rsid w:val="0D9B583A"/>
    <w:rsid w:val="0F14B077"/>
    <w:rsid w:val="0FAD7997"/>
    <w:rsid w:val="12E4D406"/>
    <w:rsid w:val="12ED2F1D"/>
    <w:rsid w:val="1375F8A3"/>
    <w:rsid w:val="14353630"/>
    <w:rsid w:val="14560F5D"/>
    <w:rsid w:val="1551EDC9"/>
    <w:rsid w:val="15C4C3DA"/>
    <w:rsid w:val="171037BB"/>
    <w:rsid w:val="184969C6"/>
    <w:rsid w:val="1885252A"/>
    <w:rsid w:val="198348B3"/>
    <w:rsid w:val="199A8D57"/>
    <w:rsid w:val="1A44E943"/>
    <w:rsid w:val="1A6F90EA"/>
    <w:rsid w:val="1ACA85C9"/>
    <w:rsid w:val="1B34520B"/>
    <w:rsid w:val="1C1677AA"/>
    <w:rsid w:val="1C7AE906"/>
    <w:rsid w:val="1D775B32"/>
    <w:rsid w:val="1DE4C3B7"/>
    <w:rsid w:val="1E103599"/>
    <w:rsid w:val="1F5C3980"/>
    <w:rsid w:val="1FDD8474"/>
    <w:rsid w:val="1FE63CF6"/>
    <w:rsid w:val="1FED0476"/>
    <w:rsid w:val="2074F468"/>
    <w:rsid w:val="2113052B"/>
    <w:rsid w:val="21602C78"/>
    <w:rsid w:val="218B2FEC"/>
    <w:rsid w:val="21FFEAFB"/>
    <w:rsid w:val="23152536"/>
    <w:rsid w:val="2318E58A"/>
    <w:rsid w:val="23D59266"/>
    <w:rsid w:val="24107AA5"/>
    <w:rsid w:val="2537F57A"/>
    <w:rsid w:val="25DB0606"/>
    <w:rsid w:val="28300FD6"/>
    <w:rsid w:val="286D8D47"/>
    <w:rsid w:val="288EBC65"/>
    <w:rsid w:val="28A90389"/>
    <w:rsid w:val="28AA0892"/>
    <w:rsid w:val="28CAC36B"/>
    <w:rsid w:val="29BD780C"/>
    <w:rsid w:val="29BE865E"/>
    <w:rsid w:val="2B32FE5E"/>
    <w:rsid w:val="2BE1A954"/>
    <w:rsid w:val="2C28FFD1"/>
    <w:rsid w:val="2D7D79B5"/>
    <w:rsid w:val="2E54E52E"/>
    <w:rsid w:val="2E985040"/>
    <w:rsid w:val="2F60A093"/>
    <w:rsid w:val="2FE33863"/>
    <w:rsid w:val="30A34828"/>
    <w:rsid w:val="31765042"/>
    <w:rsid w:val="32D59140"/>
    <w:rsid w:val="3373F76A"/>
    <w:rsid w:val="33A73910"/>
    <w:rsid w:val="33DAE8EA"/>
    <w:rsid w:val="343D2D31"/>
    <w:rsid w:val="34F487FF"/>
    <w:rsid w:val="3528038B"/>
    <w:rsid w:val="3583B772"/>
    <w:rsid w:val="359DC280"/>
    <w:rsid w:val="35BAE872"/>
    <w:rsid w:val="35CE3B0F"/>
    <w:rsid w:val="36453087"/>
    <w:rsid w:val="372132FD"/>
    <w:rsid w:val="3774CDF3"/>
    <w:rsid w:val="37A5C5D6"/>
    <w:rsid w:val="37DE38E2"/>
    <w:rsid w:val="37ED7F4C"/>
    <w:rsid w:val="383C410D"/>
    <w:rsid w:val="38C02C5C"/>
    <w:rsid w:val="38C819E2"/>
    <w:rsid w:val="39BF9D29"/>
    <w:rsid w:val="3A906075"/>
    <w:rsid w:val="3AFB557D"/>
    <w:rsid w:val="3C75E7C1"/>
    <w:rsid w:val="3CC0F06F"/>
    <w:rsid w:val="3E3AED32"/>
    <w:rsid w:val="3EA2D771"/>
    <w:rsid w:val="4043EBAC"/>
    <w:rsid w:val="40EAB745"/>
    <w:rsid w:val="41596597"/>
    <w:rsid w:val="416BCF5E"/>
    <w:rsid w:val="41A24418"/>
    <w:rsid w:val="42019B44"/>
    <w:rsid w:val="422346A3"/>
    <w:rsid w:val="42F535F8"/>
    <w:rsid w:val="43C52C5F"/>
    <w:rsid w:val="44B1DF86"/>
    <w:rsid w:val="44B40B5A"/>
    <w:rsid w:val="4505B42F"/>
    <w:rsid w:val="455CBC6A"/>
    <w:rsid w:val="457BAD37"/>
    <w:rsid w:val="458B385A"/>
    <w:rsid w:val="459EAF64"/>
    <w:rsid w:val="45F1F765"/>
    <w:rsid w:val="47283FE5"/>
    <w:rsid w:val="48A301D9"/>
    <w:rsid w:val="493468C3"/>
    <w:rsid w:val="49B35DFB"/>
    <w:rsid w:val="4A4C158C"/>
    <w:rsid w:val="4B870DC1"/>
    <w:rsid w:val="4CE0CDC6"/>
    <w:rsid w:val="4D214C4A"/>
    <w:rsid w:val="4D6D31E6"/>
    <w:rsid w:val="4DC408A1"/>
    <w:rsid w:val="4DD90FFA"/>
    <w:rsid w:val="4E16FAF5"/>
    <w:rsid w:val="4EC62C9B"/>
    <w:rsid w:val="4F3BACE1"/>
    <w:rsid w:val="4FF0C5D4"/>
    <w:rsid w:val="5036C317"/>
    <w:rsid w:val="50A79811"/>
    <w:rsid w:val="50D1833E"/>
    <w:rsid w:val="50FE5554"/>
    <w:rsid w:val="5147A619"/>
    <w:rsid w:val="52B89776"/>
    <w:rsid w:val="52FEE150"/>
    <w:rsid w:val="534D7625"/>
    <w:rsid w:val="53807561"/>
    <w:rsid w:val="550061A5"/>
    <w:rsid w:val="55D1C677"/>
    <w:rsid w:val="55D32A16"/>
    <w:rsid w:val="56705E35"/>
    <w:rsid w:val="56BECBCF"/>
    <w:rsid w:val="56FD921F"/>
    <w:rsid w:val="573F68B8"/>
    <w:rsid w:val="57BD835B"/>
    <w:rsid w:val="58332BAB"/>
    <w:rsid w:val="584D1F04"/>
    <w:rsid w:val="5853E684"/>
    <w:rsid w:val="586D4BDD"/>
    <w:rsid w:val="59E03FF8"/>
    <w:rsid w:val="5A4D708F"/>
    <w:rsid w:val="5ADB8C52"/>
    <w:rsid w:val="5B36BFE2"/>
    <w:rsid w:val="5BAA2B3D"/>
    <w:rsid w:val="5BFAF6BE"/>
    <w:rsid w:val="5C7F4A39"/>
    <w:rsid w:val="5CD57315"/>
    <w:rsid w:val="5CDB02BB"/>
    <w:rsid w:val="5CDEB78D"/>
    <w:rsid w:val="5D72CFC3"/>
    <w:rsid w:val="5E15E6B1"/>
    <w:rsid w:val="5FB6AD92"/>
    <w:rsid w:val="603E3D90"/>
    <w:rsid w:val="604DC175"/>
    <w:rsid w:val="60537476"/>
    <w:rsid w:val="61C992A9"/>
    <w:rsid w:val="6260DA9F"/>
    <w:rsid w:val="6277F39C"/>
    <w:rsid w:val="62A1704A"/>
    <w:rsid w:val="6375DE52"/>
    <w:rsid w:val="63845F06"/>
    <w:rsid w:val="63E5E943"/>
    <w:rsid w:val="64091C2A"/>
    <w:rsid w:val="647133C1"/>
    <w:rsid w:val="64718F2C"/>
    <w:rsid w:val="659CCD2F"/>
    <w:rsid w:val="6682720A"/>
    <w:rsid w:val="68C046AC"/>
    <w:rsid w:val="692F6DFE"/>
    <w:rsid w:val="6944A4E4"/>
    <w:rsid w:val="6981DE35"/>
    <w:rsid w:val="69A5B0F2"/>
    <w:rsid w:val="6A1B1CAE"/>
    <w:rsid w:val="6A544FF0"/>
    <w:rsid w:val="6A6E2BF4"/>
    <w:rsid w:val="6BF7E76E"/>
    <w:rsid w:val="6C7C1D9C"/>
    <w:rsid w:val="6D3A8B38"/>
    <w:rsid w:val="6E116238"/>
    <w:rsid w:val="6E17EDFD"/>
    <w:rsid w:val="6E181607"/>
    <w:rsid w:val="6EA65119"/>
    <w:rsid w:val="6F4C847A"/>
    <w:rsid w:val="6FCEA8C6"/>
    <w:rsid w:val="6FDA820C"/>
    <w:rsid w:val="71311E8D"/>
    <w:rsid w:val="71590226"/>
    <w:rsid w:val="7388D91E"/>
    <w:rsid w:val="73ECFAB7"/>
    <w:rsid w:val="751697A6"/>
    <w:rsid w:val="75B5F9D3"/>
    <w:rsid w:val="75CDC120"/>
    <w:rsid w:val="760AAD7D"/>
    <w:rsid w:val="76D79911"/>
    <w:rsid w:val="7706030B"/>
    <w:rsid w:val="7719295C"/>
    <w:rsid w:val="7721FCC8"/>
    <w:rsid w:val="77739DD2"/>
    <w:rsid w:val="779E3D74"/>
    <w:rsid w:val="784D335F"/>
    <w:rsid w:val="78975B6C"/>
    <w:rsid w:val="78D1C2EC"/>
    <w:rsid w:val="78E76A8D"/>
    <w:rsid w:val="79283B86"/>
    <w:rsid w:val="7AD5DE36"/>
    <w:rsid w:val="7AE0801F"/>
    <w:rsid w:val="7C15F8BE"/>
    <w:rsid w:val="7C226B6D"/>
    <w:rsid w:val="7D27F0BC"/>
    <w:rsid w:val="7E1F1FDF"/>
    <w:rsid w:val="7E3E2E26"/>
    <w:rsid w:val="7E49BD85"/>
    <w:rsid w:val="7EDE34C5"/>
    <w:rsid w:val="7F1A7EAC"/>
    <w:rsid w:val="7F977D0A"/>
    <w:rsid w:val="7FCB43E9"/>
    <w:rsid w:val="7FEBE963"/>
    <w:rsid w:val="7FF20DB6"/>
    <w:rsid w:val="7FFDF2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6D6CD"/>
  <w15:chartTrackingRefBased/>
  <w15:docId w15:val="{741A11F5-BA92-4EEF-8E1D-7A7D21D52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51C"/>
    <w:pPr>
      <w:spacing w:after="160"/>
    </w:pPr>
  </w:style>
  <w:style w:type="paragraph" w:styleId="Heading1">
    <w:name w:val="heading 1"/>
    <w:basedOn w:val="Normal"/>
    <w:next w:val="Normal"/>
    <w:link w:val="Heading1Char"/>
    <w:uiPriority w:val="9"/>
    <w:qFormat/>
    <w:rsid w:val="00FE514D"/>
    <w:pPr>
      <w:keepNext/>
      <w:keepLines/>
      <w:spacing w:before="240" w:after="0"/>
      <w:outlineLvl w:val="0"/>
    </w:pPr>
    <w:rPr>
      <w:rFonts w:asciiTheme="majorHAnsi" w:eastAsiaTheme="majorEastAsia" w:hAnsiTheme="majorHAnsi" w:cstheme="majorBidi"/>
      <w:b/>
      <w:color w:val="77001A"/>
      <w:sz w:val="32"/>
      <w:szCs w:val="32"/>
    </w:rPr>
  </w:style>
  <w:style w:type="paragraph" w:styleId="Heading5">
    <w:name w:val="heading 5"/>
    <w:basedOn w:val="Normal"/>
    <w:next w:val="Normal"/>
    <w:link w:val="Heading5Char"/>
    <w:uiPriority w:val="9"/>
    <w:semiHidden/>
    <w:unhideWhenUsed/>
    <w:qFormat/>
    <w:rsid w:val="002D44BD"/>
    <w:pPr>
      <w:keepNext/>
      <w:keepLines/>
      <w:spacing w:before="40" w:after="0" w:line="268" w:lineRule="auto"/>
      <w:ind w:left="17" w:firstLine="7"/>
      <w:outlineLvl w:val="4"/>
    </w:pPr>
    <w:rPr>
      <w:rFonts w:asciiTheme="majorHAnsi" w:eastAsiaTheme="majorEastAsia" w:hAnsiTheme="majorHAnsi" w:cstheme="majorBidi"/>
      <w:color w:val="590013" w:themeColor="accent1" w:themeShade="BF"/>
      <w:sz w:val="24"/>
      <w:lang w:eastAsia="en-GB"/>
    </w:rPr>
  </w:style>
  <w:style w:type="paragraph" w:styleId="Heading6">
    <w:name w:val="heading 6"/>
    <w:basedOn w:val="Normal"/>
    <w:next w:val="Normal"/>
    <w:link w:val="Heading6Char"/>
    <w:uiPriority w:val="9"/>
    <w:semiHidden/>
    <w:unhideWhenUsed/>
    <w:qFormat/>
    <w:rsid w:val="002D44BD"/>
    <w:pPr>
      <w:keepNext/>
      <w:keepLines/>
      <w:spacing w:before="40" w:after="0" w:line="268" w:lineRule="auto"/>
      <w:ind w:left="17" w:firstLine="7"/>
      <w:outlineLvl w:val="5"/>
    </w:pPr>
    <w:rPr>
      <w:rFonts w:asciiTheme="majorHAnsi" w:eastAsiaTheme="majorEastAsia" w:hAnsiTheme="majorHAnsi" w:cstheme="majorBidi"/>
      <w:color w:val="3B000C" w:themeColor="accent1" w:themeShade="7F"/>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14D"/>
    <w:rPr>
      <w:rFonts w:asciiTheme="majorHAnsi" w:eastAsiaTheme="majorEastAsia" w:hAnsiTheme="majorHAnsi" w:cstheme="majorBidi"/>
      <w:b/>
      <w:color w:val="77001A"/>
      <w:sz w:val="32"/>
      <w:szCs w:val="32"/>
    </w:rPr>
  </w:style>
  <w:style w:type="table" w:styleId="TableGrid">
    <w:name w:val="Table Grid"/>
    <w:basedOn w:val="TableNormal"/>
    <w:rsid w:val="0060251C"/>
    <w:pPr>
      <w:spacing w:after="18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2D44BD"/>
    <w:rPr>
      <w:rFonts w:asciiTheme="majorHAnsi" w:eastAsiaTheme="majorEastAsia" w:hAnsiTheme="majorHAnsi" w:cstheme="majorBidi"/>
      <w:color w:val="590013" w:themeColor="accent1" w:themeShade="BF"/>
      <w:sz w:val="24"/>
      <w:lang w:eastAsia="en-GB"/>
    </w:rPr>
  </w:style>
  <w:style w:type="character" w:customStyle="1" w:styleId="Heading6Char">
    <w:name w:val="Heading 6 Char"/>
    <w:basedOn w:val="DefaultParagraphFont"/>
    <w:link w:val="Heading6"/>
    <w:uiPriority w:val="9"/>
    <w:semiHidden/>
    <w:rsid w:val="002D44BD"/>
    <w:rPr>
      <w:rFonts w:asciiTheme="majorHAnsi" w:eastAsiaTheme="majorEastAsia" w:hAnsiTheme="majorHAnsi" w:cstheme="majorBidi"/>
      <w:color w:val="3B000C" w:themeColor="accent1" w:themeShade="7F"/>
      <w:sz w:val="24"/>
      <w:lang w:eastAsia="en-GB"/>
    </w:rPr>
  </w:style>
  <w:style w:type="character" w:styleId="Hyperlink">
    <w:name w:val="Hyperlink"/>
    <w:basedOn w:val="DefaultParagraphFont"/>
    <w:uiPriority w:val="99"/>
    <w:unhideWhenUsed/>
    <w:rsid w:val="002D44BD"/>
    <w:rPr>
      <w:color w:val="0000FF"/>
      <w:u w:val="single"/>
    </w:rPr>
  </w:style>
  <w:style w:type="character" w:styleId="Strong">
    <w:name w:val="Strong"/>
    <w:basedOn w:val="DefaultParagraphFont"/>
    <w:uiPriority w:val="22"/>
    <w:qFormat/>
    <w:rsid w:val="002D44BD"/>
    <w:rPr>
      <w:b/>
      <w:bCs/>
    </w:rPr>
  </w:style>
  <w:style w:type="paragraph" w:customStyle="1" w:styleId="paragraph">
    <w:name w:val="paragraph"/>
    <w:basedOn w:val="Normal"/>
    <w:rsid w:val="002D44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D44BD"/>
  </w:style>
  <w:style w:type="character" w:customStyle="1" w:styleId="eop">
    <w:name w:val="eop"/>
    <w:basedOn w:val="DefaultParagraphFont"/>
    <w:rsid w:val="002D44BD"/>
  </w:style>
  <w:style w:type="paragraph" w:styleId="ListParagraph">
    <w:name w:val="List Paragraph"/>
    <w:basedOn w:val="Normal"/>
    <w:uiPriority w:val="34"/>
    <w:qFormat/>
    <w:rsid w:val="002D44BD"/>
    <w:pPr>
      <w:spacing w:after="5" w:line="268" w:lineRule="auto"/>
      <w:ind w:left="720" w:firstLine="7"/>
      <w:contextualSpacing/>
    </w:pPr>
    <w:rPr>
      <w:rFonts w:ascii="Tahoma" w:eastAsia="Tahoma" w:hAnsi="Tahoma" w:cs="Tahoma"/>
      <w:color w:val="000000"/>
      <w:sz w:val="24"/>
      <w:lang w:eastAsia="en-GB"/>
    </w:rPr>
  </w:style>
  <w:style w:type="character" w:customStyle="1" w:styleId="tabchar">
    <w:name w:val="tabchar"/>
    <w:basedOn w:val="DefaultParagraphFont"/>
    <w:rsid w:val="002D44BD"/>
  </w:style>
  <w:style w:type="character" w:styleId="FollowedHyperlink">
    <w:name w:val="FollowedHyperlink"/>
    <w:basedOn w:val="DefaultParagraphFont"/>
    <w:uiPriority w:val="99"/>
    <w:semiHidden/>
    <w:unhideWhenUsed/>
    <w:rsid w:val="002D44BD"/>
    <w:rPr>
      <w:color w:val="954F72" w:themeColor="followedHyperlink"/>
      <w:u w:val="single"/>
    </w:rPr>
  </w:style>
  <w:style w:type="paragraph" w:styleId="Revision">
    <w:name w:val="Revision"/>
    <w:hidden/>
    <w:uiPriority w:val="99"/>
    <w:semiHidden/>
    <w:rsid w:val="00392C6F"/>
    <w:pPr>
      <w:spacing w:line="240" w:lineRule="auto"/>
    </w:pPr>
  </w:style>
  <w:style w:type="character" w:styleId="CommentReference">
    <w:name w:val="annotation reference"/>
    <w:basedOn w:val="DefaultParagraphFont"/>
    <w:unhideWhenUsed/>
    <w:rsid w:val="00392C6F"/>
    <w:rPr>
      <w:sz w:val="16"/>
      <w:szCs w:val="16"/>
    </w:rPr>
  </w:style>
  <w:style w:type="paragraph" w:styleId="CommentText">
    <w:name w:val="annotation text"/>
    <w:basedOn w:val="Normal"/>
    <w:link w:val="CommentTextChar"/>
    <w:unhideWhenUsed/>
    <w:rsid w:val="00392C6F"/>
    <w:pPr>
      <w:spacing w:line="240" w:lineRule="auto"/>
    </w:pPr>
    <w:rPr>
      <w:sz w:val="20"/>
      <w:szCs w:val="20"/>
    </w:rPr>
  </w:style>
  <w:style w:type="character" w:customStyle="1" w:styleId="CommentTextChar">
    <w:name w:val="Comment Text Char"/>
    <w:basedOn w:val="DefaultParagraphFont"/>
    <w:link w:val="CommentText"/>
    <w:rsid w:val="00392C6F"/>
    <w:rPr>
      <w:sz w:val="20"/>
      <w:szCs w:val="20"/>
    </w:rPr>
  </w:style>
  <w:style w:type="paragraph" w:styleId="CommentSubject">
    <w:name w:val="annotation subject"/>
    <w:basedOn w:val="CommentText"/>
    <w:next w:val="CommentText"/>
    <w:link w:val="CommentSubjectChar"/>
    <w:uiPriority w:val="99"/>
    <w:semiHidden/>
    <w:unhideWhenUsed/>
    <w:rsid w:val="00392C6F"/>
    <w:rPr>
      <w:b/>
      <w:bCs/>
    </w:rPr>
  </w:style>
  <w:style w:type="character" w:customStyle="1" w:styleId="CommentSubjectChar">
    <w:name w:val="Comment Subject Char"/>
    <w:basedOn w:val="CommentTextChar"/>
    <w:link w:val="CommentSubject"/>
    <w:uiPriority w:val="99"/>
    <w:semiHidden/>
    <w:rsid w:val="00392C6F"/>
    <w:rPr>
      <w:b/>
      <w:bCs/>
      <w:sz w:val="20"/>
      <w:szCs w:val="20"/>
    </w:rPr>
  </w:style>
  <w:style w:type="character" w:styleId="Mention">
    <w:name w:val="Mention"/>
    <w:basedOn w:val="DefaultParagraphFont"/>
    <w:uiPriority w:val="99"/>
    <w:unhideWhenUsed/>
    <w:rPr>
      <w:color w:val="2B579A"/>
      <w:shd w:val="clear" w:color="auto" w:fill="E6E6E6"/>
    </w:rPr>
  </w:style>
  <w:style w:type="paragraph" w:styleId="TOCHeading">
    <w:name w:val="TOC Heading"/>
    <w:basedOn w:val="Heading1"/>
    <w:next w:val="Normal"/>
    <w:uiPriority w:val="39"/>
    <w:unhideWhenUsed/>
    <w:qFormat/>
    <w:rsid w:val="00CC225B"/>
    <w:pPr>
      <w:outlineLvl w:val="9"/>
    </w:pPr>
    <w:rPr>
      <w:b w:val="0"/>
      <w:color w:val="590013" w:themeColor="accent1" w:themeShade="BF"/>
      <w:lang w:val="en-US"/>
    </w:rPr>
  </w:style>
  <w:style w:type="paragraph" w:styleId="TOC1">
    <w:name w:val="toc 1"/>
    <w:basedOn w:val="Normal"/>
    <w:next w:val="Normal"/>
    <w:autoRedefine/>
    <w:uiPriority w:val="39"/>
    <w:unhideWhenUsed/>
    <w:rsid w:val="00861192"/>
    <w:pPr>
      <w:tabs>
        <w:tab w:val="right" w:leader="dot" w:pos="9016"/>
      </w:tabs>
      <w:spacing w:after="100"/>
    </w:pPr>
    <w:rPr>
      <w:rFonts w:ascii="Tahoma" w:hAnsi="Tahoma" w:cs="Tahoma"/>
      <w:noProof/>
    </w:rPr>
  </w:style>
  <w:style w:type="paragraph" w:styleId="TOC2">
    <w:name w:val="toc 2"/>
    <w:basedOn w:val="Normal"/>
    <w:next w:val="Normal"/>
    <w:autoRedefine/>
    <w:uiPriority w:val="39"/>
    <w:unhideWhenUsed/>
    <w:rsid w:val="00CC225B"/>
    <w:pPr>
      <w:spacing w:after="100"/>
      <w:ind w:left="220"/>
    </w:pPr>
  </w:style>
  <w:style w:type="paragraph" w:styleId="Header">
    <w:name w:val="header"/>
    <w:basedOn w:val="Normal"/>
    <w:link w:val="HeaderChar"/>
    <w:uiPriority w:val="99"/>
    <w:unhideWhenUsed/>
    <w:rsid w:val="008303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038A"/>
  </w:style>
  <w:style w:type="paragraph" w:styleId="Footer">
    <w:name w:val="footer"/>
    <w:basedOn w:val="Normal"/>
    <w:link w:val="FooterChar"/>
    <w:uiPriority w:val="99"/>
    <w:unhideWhenUsed/>
    <w:rsid w:val="008303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038A"/>
  </w:style>
  <w:style w:type="character" w:customStyle="1" w:styleId="wacimagecontainer">
    <w:name w:val="wacimagecontainer"/>
    <w:basedOn w:val="DefaultParagraphFont"/>
    <w:rsid w:val="006A056B"/>
  </w:style>
  <w:style w:type="character" w:customStyle="1" w:styleId="scxw155195985">
    <w:name w:val="scxw155195985"/>
    <w:basedOn w:val="DefaultParagraphFont"/>
    <w:rsid w:val="00F01F80"/>
  </w:style>
  <w:style w:type="paragraph" w:customStyle="1" w:styleId="Normal1">
    <w:name w:val="Normal1"/>
    <w:basedOn w:val="Normal"/>
    <w:rsid w:val="00ED40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char">
    <w:name w:val="normal__char"/>
    <w:basedOn w:val="DefaultParagraphFont"/>
    <w:rsid w:val="00ED4055"/>
  </w:style>
  <w:style w:type="character" w:customStyle="1" w:styleId="cf01">
    <w:name w:val="cf01"/>
    <w:basedOn w:val="DefaultParagraphFont"/>
    <w:rsid w:val="006B452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989781">
      <w:bodyDiv w:val="1"/>
      <w:marLeft w:val="0"/>
      <w:marRight w:val="0"/>
      <w:marTop w:val="0"/>
      <w:marBottom w:val="0"/>
      <w:divBdr>
        <w:top w:val="none" w:sz="0" w:space="0" w:color="auto"/>
        <w:left w:val="none" w:sz="0" w:space="0" w:color="auto"/>
        <w:bottom w:val="none" w:sz="0" w:space="0" w:color="auto"/>
        <w:right w:val="none" w:sz="0" w:space="0" w:color="auto"/>
      </w:divBdr>
    </w:div>
    <w:div w:id="1129323723">
      <w:bodyDiv w:val="1"/>
      <w:marLeft w:val="0"/>
      <w:marRight w:val="0"/>
      <w:marTop w:val="0"/>
      <w:marBottom w:val="0"/>
      <w:divBdr>
        <w:top w:val="none" w:sz="0" w:space="0" w:color="auto"/>
        <w:left w:val="none" w:sz="0" w:space="0" w:color="auto"/>
        <w:bottom w:val="none" w:sz="0" w:space="0" w:color="auto"/>
        <w:right w:val="none" w:sz="0" w:space="0" w:color="auto"/>
      </w:divBdr>
      <w:divsChild>
        <w:div w:id="2436711">
          <w:marLeft w:val="0"/>
          <w:marRight w:val="0"/>
          <w:marTop w:val="0"/>
          <w:marBottom w:val="0"/>
          <w:divBdr>
            <w:top w:val="none" w:sz="0" w:space="0" w:color="auto"/>
            <w:left w:val="none" w:sz="0" w:space="0" w:color="auto"/>
            <w:bottom w:val="none" w:sz="0" w:space="0" w:color="auto"/>
            <w:right w:val="none" w:sz="0" w:space="0" w:color="auto"/>
          </w:divBdr>
        </w:div>
        <w:div w:id="41831734">
          <w:marLeft w:val="0"/>
          <w:marRight w:val="0"/>
          <w:marTop w:val="0"/>
          <w:marBottom w:val="0"/>
          <w:divBdr>
            <w:top w:val="none" w:sz="0" w:space="0" w:color="auto"/>
            <w:left w:val="none" w:sz="0" w:space="0" w:color="auto"/>
            <w:bottom w:val="none" w:sz="0" w:space="0" w:color="auto"/>
            <w:right w:val="none" w:sz="0" w:space="0" w:color="auto"/>
          </w:divBdr>
        </w:div>
        <w:div w:id="87584230">
          <w:marLeft w:val="0"/>
          <w:marRight w:val="0"/>
          <w:marTop w:val="0"/>
          <w:marBottom w:val="0"/>
          <w:divBdr>
            <w:top w:val="none" w:sz="0" w:space="0" w:color="auto"/>
            <w:left w:val="none" w:sz="0" w:space="0" w:color="auto"/>
            <w:bottom w:val="none" w:sz="0" w:space="0" w:color="auto"/>
            <w:right w:val="none" w:sz="0" w:space="0" w:color="auto"/>
          </w:divBdr>
        </w:div>
        <w:div w:id="181239805">
          <w:marLeft w:val="0"/>
          <w:marRight w:val="0"/>
          <w:marTop w:val="0"/>
          <w:marBottom w:val="0"/>
          <w:divBdr>
            <w:top w:val="none" w:sz="0" w:space="0" w:color="auto"/>
            <w:left w:val="none" w:sz="0" w:space="0" w:color="auto"/>
            <w:bottom w:val="none" w:sz="0" w:space="0" w:color="auto"/>
            <w:right w:val="none" w:sz="0" w:space="0" w:color="auto"/>
          </w:divBdr>
        </w:div>
        <w:div w:id="199704974">
          <w:marLeft w:val="0"/>
          <w:marRight w:val="0"/>
          <w:marTop w:val="0"/>
          <w:marBottom w:val="0"/>
          <w:divBdr>
            <w:top w:val="none" w:sz="0" w:space="0" w:color="auto"/>
            <w:left w:val="none" w:sz="0" w:space="0" w:color="auto"/>
            <w:bottom w:val="none" w:sz="0" w:space="0" w:color="auto"/>
            <w:right w:val="none" w:sz="0" w:space="0" w:color="auto"/>
          </w:divBdr>
        </w:div>
        <w:div w:id="202910188">
          <w:marLeft w:val="0"/>
          <w:marRight w:val="0"/>
          <w:marTop w:val="0"/>
          <w:marBottom w:val="0"/>
          <w:divBdr>
            <w:top w:val="none" w:sz="0" w:space="0" w:color="auto"/>
            <w:left w:val="none" w:sz="0" w:space="0" w:color="auto"/>
            <w:bottom w:val="none" w:sz="0" w:space="0" w:color="auto"/>
            <w:right w:val="none" w:sz="0" w:space="0" w:color="auto"/>
          </w:divBdr>
        </w:div>
        <w:div w:id="212426454">
          <w:marLeft w:val="0"/>
          <w:marRight w:val="0"/>
          <w:marTop w:val="0"/>
          <w:marBottom w:val="0"/>
          <w:divBdr>
            <w:top w:val="none" w:sz="0" w:space="0" w:color="auto"/>
            <w:left w:val="none" w:sz="0" w:space="0" w:color="auto"/>
            <w:bottom w:val="none" w:sz="0" w:space="0" w:color="auto"/>
            <w:right w:val="none" w:sz="0" w:space="0" w:color="auto"/>
          </w:divBdr>
        </w:div>
        <w:div w:id="232857222">
          <w:marLeft w:val="0"/>
          <w:marRight w:val="0"/>
          <w:marTop w:val="0"/>
          <w:marBottom w:val="0"/>
          <w:divBdr>
            <w:top w:val="none" w:sz="0" w:space="0" w:color="auto"/>
            <w:left w:val="none" w:sz="0" w:space="0" w:color="auto"/>
            <w:bottom w:val="none" w:sz="0" w:space="0" w:color="auto"/>
            <w:right w:val="none" w:sz="0" w:space="0" w:color="auto"/>
          </w:divBdr>
        </w:div>
        <w:div w:id="253056724">
          <w:marLeft w:val="0"/>
          <w:marRight w:val="0"/>
          <w:marTop w:val="0"/>
          <w:marBottom w:val="0"/>
          <w:divBdr>
            <w:top w:val="none" w:sz="0" w:space="0" w:color="auto"/>
            <w:left w:val="none" w:sz="0" w:space="0" w:color="auto"/>
            <w:bottom w:val="none" w:sz="0" w:space="0" w:color="auto"/>
            <w:right w:val="none" w:sz="0" w:space="0" w:color="auto"/>
          </w:divBdr>
        </w:div>
        <w:div w:id="267353135">
          <w:marLeft w:val="0"/>
          <w:marRight w:val="0"/>
          <w:marTop w:val="0"/>
          <w:marBottom w:val="0"/>
          <w:divBdr>
            <w:top w:val="none" w:sz="0" w:space="0" w:color="auto"/>
            <w:left w:val="none" w:sz="0" w:space="0" w:color="auto"/>
            <w:bottom w:val="none" w:sz="0" w:space="0" w:color="auto"/>
            <w:right w:val="none" w:sz="0" w:space="0" w:color="auto"/>
          </w:divBdr>
        </w:div>
        <w:div w:id="277220863">
          <w:marLeft w:val="0"/>
          <w:marRight w:val="0"/>
          <w:marTop w:val="0"/>
          <w:marBottom w:val="0"/>
          <w:divBdr>
            <w:top w:val="none" w:sz="0" w:space="0" w:color="auto"/>
            <w:left w:val="none" w:sz="0" w:space="0" w:color="auto"/>
            <w:bottom w:val="none" w:sz="0" w:space="0" w:color="auto"/>
            <w:right w:val="none" w:sz="0" w:space="0" w:color="auto"/>
          </w:divBdr>
        </w:div>
        <w:div w:id="294217980">
          <w:marLeft w:val="0"/>
          <w:marRight w:val="0"/>
          <w:marTop w:val="0"/>
          <w:marBottom w:val="0"/>
          <w:divBdr>
            <w:top w:val="none" w:sz="0" w:space="0" w:color="auto"/>
            <w:left w:val="none" w:sz="0" w:space="0" w:color="auto"/>
            <w:bottom w:val="none" w:sz="0" w:space="0" w:color="auto"/>
            <w:right w:val="none" w:sz="0" w:space="0" w:color="auto"/>
          </w:divBdr>
        </w:div>
        <w:div w:id="331687405">
          <w:marLeft w:val="0"/>
          <w:marRight w:val="0"/>
          <w:marTop w:val="0"/>
          <w:marBottom w:val="0"/>
          <w:divBdr>
            <w:top w:val="none" w:sz="0" w:space="0" w:color="auto"/>
            <w:left w:val="none" w:sz="0" w:space="0" w:color="auto"/>
            <w:bottom w:val="none" w:sz="0" w:space="0" w:color="auto"/>
            <w:right w:val="none" w:sz="0" w:space="0" w:color="auto"/>
          </w:divBdr>
        </w:div>
        <w:div w:id="365062884">
          <w:marLeft w:val="0"/>
          <w:marRight w:val="0"/>
          <w:marTop w:val="0"/>
          <w:marBottom w:val="0"/>
          <w:divBdr>
            <w:top w:val="none" w:sz="0" w:space="0" w:color="auto"/>
            <w:left w:val="none" w:sz="0" w:space="0" w:color="auto"/>
            <w:bottom w:val="none" w:sz="0" w:space="0" w:color="auto"/>
            <w:right w:val="none" w:sz="0" w:space="0" w:color="auto"/>
          </w:divBdr>
        </w:div>
        <w:div w:id="488640775">
          <w:marLeft w:val="0"/>
          <w:marRight w:val="0"/>
          <w:marTop w:val="0"/>
          <w:marBottom w:val="0"/>
          <w:divBdr>
            <w:top w:val="none" w:sz="0" w:space="0" w:color="auto"/>
            <w:left w:val="none" w:sz="0" w:space="0" w:color="auto"/>
            <w:bottom w:val="none" w:sz="0" w:space="0" w:color="auto"/>
            <w:right w:val="none" w:sz="0" w:space="0" w:color="auto"/>
          </w:divBdr>
        </w:div>
        <w:div w:id="534192134">
          <w:marLeft w:val="0"/>
          <w:marRight w:val="0"/>
          <w:marTop w:val="0"/>
          <w:marBottom w:val="0"/>
          <w:divBdr>
            <w:top w:val="none" w:sz="0" w:space="0" w:color="auto"/>
            <w:left w:val="none" w:sz="0" w:space="0" w:color="auto"/>
            <w:bottom w:val="none" w:sz="0" w:space="0" w:color="auto"/>
            <w:right w:val="none" w:sz="0" w:space="0" w:color="auto"/>
          </w:divBdr>
          <w:divsChild>
            <w:div w:id="517936470">
              <w:marLeft w:val="0"/>
              <w:marRight w:val="0"/>
              <w:marTop w:val="0"/>
              <w:marBottom w:val="0"/>
              <w:divBdr>
                <w:top w:val="none" w:sz="0" w:space="0" w:color="auto"/>
                <w:left w:val="none" w:sz="0" w:space="0" w:color="auto"/>
                <w:bottom w:val="none" w:sz="0" w:space="0" w:color="auto"/>
                <w:right w:val="none" w:sz="0" w:space="0" w:color="auto"/>
              </w:divBdr>
            </w:div>
            <w:div w:id="616762947">
              <w:marLeft w:val="0"/>
              <w:marRight w:val="0"/>
              <w:marTop w:val="0"/>
              <w:marBottom w:val="0"/>
              <w:divBdr>
                <w:top w:val="none" w:sz="0" w:space="0" w:color="auto"/>
                <w:left w:val="none" w:sz="0" w:space="0" w:color="auto"/>
                <w:bottom w:val="none" w:sz="0" w:space="0" w:color="auto"/>
                <w:right w:val="none" w:sz="0" w:space="0" w:color="auto"/>
              </w:divBdr>
            </w:div>
            <w:div w:id="750588610">
              <w:marLeft w:val="0"/>
              <w:marRight w:val="0"/>
              <w:marTop w:val="0"/>
              <w:marBottom w:val="0"/>
              <w:divBdr>
                <w:top w:val="none" w:sz="0" w:space="0" w:color="auto"/>
                <w:left w:val="none" w:sz="0" w:space="0" w:color="auto"/>
                <w:bottom w:val="none" w:sz="0" w:space="0" w:color="auto"/>
                <w:right w:val="none" w:sz="0" w:space="0" w:color="auto"/>
              </w:divBdr>
            </w:div>
            <w:div w:id="834764515">
              <w:marLeft w:val="0"/>
              <w:marRight w:val="0"/>
              <w:marTop w:val="0"/>
              <w:marBottom w:val="0"/>
              <w:divBdr>
                <w:top w:val="none" w:sz="0" w:space="0" w:color="auto"/>
                <w:left w:val="none" w:sz="0" w:space="0" w:color="auto"/>
                <w:bottom w:val="none" w:sz="0" w:space="0" w:color="auto"/>
                <w:right w:val="none" w:sz="0" w:space="0" w:color="auto"/>
              </w:divBdr>
            </w:div>
            <w:div w:id="1186136184">
              <w:marLeft w:val="0"/>
              <w:marRight w:val="0"/>
              <w:marTop w:val="0"/>
              <w:marBottom w:val="0"/>
              <w:divBdr>
                <w:top w:val="none" w:sz="0" w:space="0" w:color="auto"/>
                <w:left w:val="none" w:sz="0" w:space="0" w:color="auto"/>
                <w:bottom w:val="none" w:sz="0" w:space="0" w:color="auto"/>
                <w:right w:val="none" w:sz="0" w:space="0" w:color="auto"/>
              </w:divBdr>
            </w:div>
            <w:div w:id="1882354520">
              <w:marLeft w:val="0"/>
              <w:marRight w:val="0"/>
              <w:marTop w:val="0"/>
              <w:marBottom w:val="0"/>
              <w:divBdr>
                <w:top w:val="none" w:sz="0" w:space="0" w:color="auto"/>
                <w:left w:val="none" w:sz="0" w:space="0" w:color="auto"/>
                <w:bottom w:val="none" w:sz="0" w:space="0" w:color="auto"/>
                <w:right w:val="none" w:sz="0" w:space="0" w:color="auto"/>
              </w:divBdr>
            </w:div>
            <w:div w:id="1913349389">
              <w:marLeft w:val="0"/>
              <w:marRight w:val="0"/>
              <w:marTop w:val="0"/>
              <w:marBottom w:val="0"/>
              <w:divBdr>
                <w:top w:val="none" w:sz="0" w:space="0" w:color="auto"/>
                <w:left w:val="none" w:sz="0" w:space="0" w:color="auto"/>
                <w:bottom w:val="none" w:sz="0" w:space="0" w:color="auto"/>
                <w:right w:val="none" w:sz="0" w:space="0" w:color="auto"/>
              </w:divBdr>
            </w:div>
            <w:div w:id="1919827270">
              <w:marLeft w:val="0"/>
              <w:marRight w:val="0"/>
              <w:marTop w:val="0"/>
              <w:marBottom w:val="0"/>
              <w:divBdr>
                <w:top w:val="none" w:sz="0" w:space="0" w:color="auto"/>
                <w:left w:val="none" w:sz="0" w:space="0" w:color="auto"/>
                <w:bottom w:val="none" w:sz="0" w:space="0" w:color="auto"/>
                <w:right w:val="none" w:sz="0" w:space="0" w:color="auto"/>
              </w:divBdr>
            </w:div>
          </w:divsChild>
        </w:div>
        <w:div w:id="539392744">
          <w:marLeft w:val="0"/>
          <w:marRight w:val="0"/>
          <w:marTop w:val="0"/>
          <w:marBottom w:val="0"/>
          <w:divBdr>
            <w:top w:val="none" w:sz="0" w:space="0" w:color="auto"/>
            <w:left w:val="none" w:sz="0" w:space="0" w:color="auto"/>
            <w:bottom w:val="none" w:sz="0" w:space="0" w:color="auto"/>
            <w:right w:val="none" w:sz="0" w:space="0" w:color="auto"/>
          </w:divBdr>
        </w:div>
        <w:div w:id="543519436">
          <w:marLeft w:val="0"/>
          <w:marRight w:val="0"/>
          <w:marTop w:val="0"/>
          <w:marBottom w:val="0"/>
          <w:divBdr>
            <w:top w:val="none" w:sz="0" w:space="0" w:color="auto"/>
            <w:left w:val="none" w:sz="0" w:space="0" w:color="auto"/>
            <w:bottom w:val="none" w:sz="0" w:space="0" w:color="auto"/>
            <w:right w:val="none" w:sz="0" w:space="0" w:color="auto"/>
          </w:divBdr>
        </w:div>
        <w:div w:id="654257868">
          <w:marLeft w:val="0"/>
          <w:marRight w:val="0"/>
          <w:marTop w:val="0"/>
          <w:marBottom w:val="0"/>
          <w:divBdr>
            <w:top w:val="none" w:sz="0" w:space="0" w:color="auto"/>
            <w:left w:val="none" w:sz="0" w:space="0" w:color="auto"/>
            <w:bottom w:val="none" w:sz="0" w:space="0" w:color="auto"/>
            <w:right w:val="none" w:sz="0" w:space="0" w:color="auto"/>
          </w:divBdr>
        </w:div>
        <w:div w:id="741491290">
          <w:marLeft w:val="0"/>
          <w:marRight w:val="0"/>
          <w:marTop w:val="0"/>
          <w:marBottom w:val="0"/>
          <w:divBdr>
            <w:top w:val="none" w:sz="0" w:space="0" w:color="auto"/>
            <w:left w:val="none" w:sz="0" w:space="0" w:color="auto"/>
            <w:bottom w:val="none" w:sz="0" w:space="0" w:color="auto"/>
            <w:right w:val="none" w:sz="0" w:space="0" w:color="auto"/>
          </w:divBdr>
        </w:div>
        <w:div w:id="776948828">
          <w:marLeft w:val="0"/>
          <w:marRight w:val="0"/>
          <w:marTop w:val="0"/>
          <w:marBottom w:val="0"/>
          <w:divBdr>
            <w:top w:val="none" w:sz="0" w:space="0" w:color="auto"/>
            <w:left w:val="none" w:sz="0" w:space="0" w:color="auto"/>
            <w:bottom w:val="none" w:sz="0" w:space="0" w:color="auto"/>
            <w:right w:val="none" w:sz="0" w:space="0" w:color="auto"/>
          </w:divBdr>
          <w:divsChild>
            <w:div w:id="326633221">
              <w:marLeft w:val="0"/>
              <w:marRight w:val="0"/>
              <w:marTop w:val="0"/>
              <w:marBottom w:val="0"/>
              <w:divBdr>
                <w:top w:val="none" w:sz="0" w:space="0" w:color="auto"/>
                <w:left w:val="none" w:sz="0" w:space="0" w:color="auto"/>
                <w:bottom w:val="none" w:sz="0" w:space="0" w:color="auto"/>
                <w:right w:val="none" w:sz="0" w:space="0" w:color="auto"/>
              </w:divBdr>
            </w:div>
            <w:div w:id="332342211">
              <w:marLeft w:val="0"/>
              <w:marRight w:val="0"/>
              <w:marTop w:val="0"/>
              <w:marBottom w:val="0"/>
              <w:divBdr>
                <w:top w:val="none" w:sz="0" w:space="0" w:color="auto"/>
                <w:left w:val="none" w:sz="0" w:space="0" w:color="auto"/>
                <w:bottom w:val="none" w:sz="0" w:space="0" w:color="auto"/>
                <w:right w:val="none" w:sz="0" w:space="0" w:color="auto"/>
              </w:divBdr>
            </w:div>
            <w:div w:id="749928801">
              <w:marLeft w:val="0"/>
              <w:marRight w:val="0"/>
              <w:marTop w:val="0"/>
              <w:marBottom w:val="0"/>
              <w:divBdr>
                <w:top w:val="none" w:sz="0" w:space="0" w:color="auto"/>
                <w:left w:val="none" w:sz="0" w:space="0" w:color="auto"/>
                <w:bottom w:val="none" w:sz="0" w:space="0" w:color="auto"/>
                <w:right w:val="none" w:sz="0" w:space="0" w:color="auto"/>
              </w:divBdr>
            </w:div>
            <w:div w:id="932669716">
              <w:marLeft w:val="0"/>
              <w:marRight w:val="0"/>
              <w:marTop w:val="0"/>
              <w:marBottom w:val="0"/>
              <w:divBdr>
                <w:top w:val="none" w:sz="0" w:space="0" w:color="auto"/>
                <w:left w:val="none" w:sz="0" w:space="0" w:color="auto"/>
                <w:bottom w:val="none" w:sz="0" w:space="0" w:color="auto"/>
                <w:right w:val="none" w:sz="0" w:space="0" w:color="auto"/>
              </w:divBdr>
            </w:div>
            <w:div w:id="1224221393">
              <w:marLeft w:val="0"/>
              <w:marRight w:val="0"/>
              <w:marTop w:val="0"/>
              <w:marBottom w:val="0"/>
              <w:divBdr>
                <w:top w:val="none" w:sz="0" w:space="0" w:color="auto"/>
                <w:left w:val="none" w:sz="0" w:space="0" w:color="auto"/>
                <w:bottom w:val="none" w:sz="0" w:space="0" w:color="auto"/>
                <w:right w:val="none" w:sz="0" w:space="0" w:color="auto"/>
              </w:divBdr>
            </w:div>
            <w:div w:id="1262490284">
              <w:marLeft w:val="0"/>
              <w:marRight w:val="0"/>
              <w:marTop w:val="0"/>
              <w:marBottom w:val="0"/>
              <w:divBdr>
                <w:top w:val="none" w:sz="0" w:space="0" w:color="auto"/>
                <w:left w:val="none" w:sz="0" w:space="0" w:color="auto"/>
                <w:bottom w:val="none" w:sz="0" w:space="0" w:color="auto"/>
                <w:right w:val="none" w:sz="0" w:space="0" w:color="auto"/>
              </w:divBdr>
            </w:div>
            <w:div w:id="1308364051">
              <w:marLeft w:val="0"/>
              <w:marRight w:val="0"/>
              <w:marTop w:val="0"/>
              <w:marBottom w:val="0"/>
              <w:divBdr>
                <w:top w:val="none" w:sz="0" w:space="0" w:color="auto"/>
                <w:left w:val="none" w:sz="0" w:space="0" w:color="auto"/>
                <w:bottom w:val="none" w:sz="0" w:space="0" w:color="auto"/>
                <w:right w:val="none" w:sz="0" w:space="0" w:color="auto"/>
              </w:divBdr>
            </w:div>
            <w:div w:id="1413090931">
              <w:marLeft w:val="0"/>
              <w:marRight w:val="0"/>
              <w:marTop w:val="0"/>
              <w:marBottom w:val="0"/>
              <w:divBdr>
                <w:top w:val="none" w:sz="0" w:space="0" w:color="auto"/>
                <w:left w:val="none" w:sz="0" w:space="0" w:color="auto"/>
                <w:bottom w:val="none" w:sz="0" w:space="0" w:color="auto"/>
                <w:right w:val="none" w:sz="0" w:space="0" w:color="auto"/>
              </w:divBdr>
            </w:div>
            <w:div w:id="1484927849">
              <w:marLeft w:val="0"/>
              <w:marRight w:val="0"/>
              <w:marTop w:val="0"/>
              <w:marBottom w:val="0"/>
              <w:divBdr>
                <w:top w:val="none" w:sz="0" w:space="0" w:color="auto"/>
                <w:left w:val="none" w:sz="0" w:space="0" w:color="auto"/>
                <w:bottom w:val="none" w:sz="0" w:space="0" w:color="auto"/>
                <w:right w:val="none" w:sz="0" w:space="0" w:color="auto"/>
              </w:divBdr>
            </w:div>
            <w:div w:id="1535383993">
              <w:marLeft w:val="0"/>
              <w:marRight w:val="0"/>
              <w:marTop w:val="0"/>
              <w:marBottom w:val="0"/>
              <w:divBdr>
                <w:top w:val="none" w:sz="0" w:space="0" w:color="auto"/>
                <w:left w:val="none" w:sz="0" w:space="0" w:color="auto"/>
                <w:bottom w:val="none" w:sz="0" w:space="0" w:color="auto"/>
                <w:right w:val="none" w:sz="0" w:space="0" w:color="auto"/>
              </w:divBdr>
            </w:div>
            <w:div w:id="1561212209">
              <w:marLeft w:val="0"/>
              <w:marRight w:val="0"/>
              <w:marTop w:val="0"/>
              <w:marBottom w:val="0"/>
              <w:divBdr>
                <w:top w:val="none" w:sz="0" w:space="0" w:color="auto"/>
                <w:left w:val="none" w:sz="0" w:space="0" w:color="auto"/>
                <w:bottom w:val="none" w:sz="0" w:space="0" w:color="auto"/>
                <w:right w:val="none" w:sz="0" w:space="0" w:color="auto"/>
              </w:divBdr>
            </w:div>
            <w:div w:id="1575816439">
              <w:marLeft w:val="0"/>
              <w:marRight w:val="0"/>
              <w:marTop w:val="0"/>
              <w:marBottom w:val="0"/>
              <w:divBdr>
                <w:top w:val="none" w:sz="0" w:space="0" w:color="auto"/>
                <w:left w:val="none" w:sz="0" w:space="0" w:color="auto"/>
                <w:bottom w:val="none" w:sz="0" w:space="0" w:color="auto"/>
                <w:right w:val="none" w:sz="0" w:space="0" w:color="auto"/>
              </w:divBdr>
            </w:div>
            <w:div w:id="1878275720">
              <w:marLeft w:val="0"/>
              <w:marRight w:val="0"/>
              <w:marTop w:val="0"/>
              <w:marBottom w:val="0"/>
              <w:divBdr>
                <w:top w:val="none" w:sz="0" w:space="0" w:color="auto"/>
                <w:left w:val="none" w:sz="0" w:space="0" w:color="auto"/>
                <w:bottom w:val="none" w:sz="0" w:space="0" w:color="auto"/>
                <w:right w:val="none" w:sz="0" w:space="0" w:color="auto"/>
              </w:divBdr>
            </w:div>
            <w:div w:id="1886259697">
              <w:marLeft w:val="0"/>
              <w:marRight w:val="0"/>
              <w:marTop w:val="0"/>
              <w:marBottom w:val="0"/>
              <w:divBdr>
                <w:top w:val="none" w:sz="0" w:space="0" w:color="auto"/>
                <w:left w:val="none" w:sz="0" w:space="0" w:color="auto"/>
                <w:bottom w:val="none" w:sz="0" w:space="0" w:color="auto"/>
                <w:right w:val="none" w:sz="0" w:space="0" w:color="auto"/>
              </w:divBdr>
            </w:div>
            <w:div w:id="1973631064">
              <w:marLeft w:val="0"/>
              <w:marRight w:val="0"/>
              <w:marTop w:val="0"/>
              <w:marBottom w:val="0"/>
              <w:divBdr>
                <w:top w:val="none" w:sz="0" w:space="0" w:color="auto"/>
                <w:left w:val="none" w:sz="0" w:space="0" w:color="auto"/>
                <w:bottom w:val="none" w:sz="0" w:space="0" w:color="auto"/>
                <w:right w:val="none" w:sz="0" w:space="0" w:color="auto"/>
              </w:divBdr>
            </w:div>
            <w:div w:id="2048286116">
              <w:marLeft w:val="0"/>
              <w:marRight w:val="0"/>
              <w:marTop w:val="0"/>
              <w:marBottom w:val="0"/>
              <w:divBdr>
                <w:top w:val="none" w:sz="0" w:space="0" w:color="auto"/>
                <w:left w:val="none" w:sz="0" w:space="0" w:color="auto"/>
                <w:bottom w:val="none" w:sz="0" w:space="0" w:color="auto"/>
                <w:right w:val="none" w:sz="0" w:space="0" w:color="auto"/>
              </w:divBdr>
            </w:div>
            <w:div w:id="2093624168">
              <w:marLeft w:val="0"/>
              <w:marRight w:val="0"/>
              <w:marTop w:val="0"/>
              <w:marBottom w:val="0"/>
              <w:divBdr>
                <w:top w:val="none" w:sz="0" w:space="0" w:color="auto"/>
                <w:left w:val="none" w:sz="0" w:space="0" w:color="auto"/>
                <w:bottom w:val="none" w:sz="0" w:space="0" w:color="auto"/>
                <w:right w:val="none" w:sz="0" w:space="0" w:color="auto"/>
              </w:divBdr>
            </w:div>
          </w:divsChild>
        </w:div>
        <w:div w:id="784158237">
          <w:marLeft w:val="0"/>
          <w:marRight w:val="0"/>
          <w:marTop w:val="0"/>
          <w:marBottom w:val="0"/>
          <w:divBdr>
            <w:top w:val="none" w:sz="0" w:space="0" w:color="auto"/>
            <w:left w:val="none" w:sz="0" w:space="0" w:color="auto"/>
            <w:bottom w:val="none" w:sz="0" w:space="0" w:color="auto"/>
            <w:right w:val="none" w:sz="0" w:space="0" w:color="auto"/>
          </w:divBdr>
        </w:div>
        <w:div w:id="794519526">
          <w:marLeft w:val="0"/>
          <w:marRight w:val="0"/>
          <w:marTop w:val="0"/>
          <w:marBottom w:val="0"/>
          <w:divBdr>
            <w:top w:val="none" w:sz="0" w:space="0" w:color="auto"/>
            <w:left w:val="none" w:sz="0" w:space="0" w:color="auto"/>
            <w:bottom w:val="none" w:sz="0" w:space="0" w:color="auto"/>
            <w:right w:val="none" w:sz="0" w:space="0" w:color="auto"/>
          </w:divBdr>
        </w:div>
        <w:div w:id="821654443">
          <w:marLeft w:val="0"/>
          <w:marRight w:val="0"/>
          <w:marTop w:val="0"/>
          <w:marBottom w:val="0"/>
          <w:divBdr>
            <w:top w:val="none" w:sz="0" w:space="0" w:color="auto"/>
            <w:left w:val="none" w:sz="0" w:space="0" w:color="auto"/>
            <w:bottom w:val="none" w:sz="0" w:space="0" w:color="auto"/>
            <w:right w:val="none" w:sz="0" w:space="0" w:color="auto"/>
          </w:divBdr>
        </w:div>
        <w:div w:id="879324811">
          <w:marLeft w:val="0"/>
          <w:marRight w:val="0"/>
          <w:marTop w:val="0"/>
          <w:marBottom w:val="0"/>
          <w:divBdr>
            <w:top w:val="none" w:sz="0" w:space="0" w:color="auto"/>
            <w:left w:val="none" w:sz="0" w:space="0" w:color="auto"/>
            <w:bottom w:val="none" w:sz="0" w:space="0" w:color="auto"/>
            <w:right w:val="none" w:sz="0" w:space="0" w:color="auto"/>
          </w:divBdr>
        </w:div>
        <w:div w:id="891113452">
          <w:marLeft w:val="0"/>
          <w:marRight w:val="0"/>
          <w:marTop w:val="0"/>
          <w:marBottom w:val="0"/>
          <w:divBdr>
            <w:top w:val="none" w:sz="0" w:space="0" w:color="auto"/>
            <w:left w:val="none" w:sz="0" w:space="0" w:color="auto"/>
            <w:bottom w:val="none" w:sz="0" w:space="0" w:color="auto"/>
            <w:right w:val="none" w:sz="0" w:space="0" w:color="auto"/>
          </w:divBdr>
        </w:div>
        <w:div w:id="906184375">
          <w:marLeft w:val="0"/>
          <w:marRight w:val="0"/>
          <w:marTop w:val="0"/>
          <w:marBottom w:val="0"/>
          <w:divBdr>
            <w:top w:val="none" w:sz="0" w:space="0" w:color="auto"/>
            <w:left w:val="none" w:sz="0" w:space="0" w:color="auto"/>
            <w:bottom w:val="none" w:sz="0" w:space="0" w:color="auto"/>
            <w:right w:val="none" w:sz="0" w:space="0" w:color="auto"/>
          </w:divBdr>
        </w:div>
        <w:div w:id="910773028">
          <w:marLeft w:val="0"/>
          <w:marRight w:val="0"/>
          <w:marTop w:val="0"/>
          <w:marBottom w:val="0"/>
          <w:divBdr>
            <w:top w:val="none" w:sz="0" w:space="0" w:color="auto"/>
            <w:left w:val="none" w:sz="0" w:space="0" w:color="auto"/>
            <w:bottom w:val="none" w:sz="0" w:space="0" w:color="auto"/>
            <w:right w:val="none" w:sz="0" w:space="0" w:color="auto"/>
          </w:divBdr>
        </w:div>
        <w:div w:id="923295490">
          <w:marLeft w:val="0"/>
          <w:marRight w:val="0"/>
          <w:marTop w:val="0"/>
          <w:marBottom w:val="0"/>
          <w:divBdr>
            <w:top w:val="none" w:sz="0" w:space="0" w:color="auto"/>
            <w:left w:val="none" w:sz="0" w:space="0" w:color="auto"/>
            <w:bottom w:val="none" w:sz="0" w:space="0" w:color="auto"/>
            <w:right w:val="none" w:sz="0" w:space="0" w:color="auto"/>
          </w:divBdr>
        </w:div>
        <w:div w:id="1016613161">
          <w:marLeft w:val="0"/>
          <w:marRight w:val="0"/>
          <w:marTop w:val="0"/>
          <w:marBottom w:val="0"/>
          <w:divBdr>
            <w:top w:val="none" w:sz="0" w:space="0" w:color="auto"/>
            <w:left w:val="none" w:sz="0" w:space="0" w:color="auto"/>
            <w:bottom w:val="none" w:sz="0" w:space="0" w:color="auto"/>
            <w:right w:val="none" w:sz="0" w:space="0" w:color="auto"/>
          </w:divBdr>
        </w:div>
        <w:div w:id="1029571892">
          <w:marLeft w:val="0"/>
          <w:marRight w:val="0"/>
          <w:marTop w:val="0"/>
          <w:marBottom w:val="0"/>
          <w:divBdr>
            <w:top w:val="none" w:sz="0" w:space="0" w:color="auto"/>
            <w:left w:val="none" w:sz="0" w:space="0" w:color="auto"/>
            <w:bottom w:val="none" w:sz="0" w:space="0" w:color="auto"/>
            <w:right w:val="none" w:sz="0" w:space="0" w:color="auto"/>
          </w:divBdr>
        </w:div>
        <w:div w:id="1044451660">
          <w:marLeft w:val="0"/>
          <w:marRight w:val="0"/>
          <w:marTop w:val="0"/>
          <w:marBottom w:val="0"/>
          <w:divBdr>
            <w:top w:val="none" w:sz="0" w:space="0" w:color="auto"/>
            <w:left w:val="none" w:sz="0" w:space="0" w:color="auto"/>
            <w:bottom w:val="none" w:sz="0" w:space="0" w:color="auto"/>
            <w:right w:val="none" w:sz="0" w:space="0" w:color="auto"/>
          </w:divBdr>
        </w:div>
        <w:div w:id="1056396816">
          <w:marLeft w:val="0"/>
          <w:marRight w:val="0"/>
          <w:marTop w:val="0"/>
          <w:marBottom w:val="0"/>
          <w:divBdr>
            <w:top w:val="none" w:sz="0" w:space="0" w:color="auto"/>
            <w:left w:val="none" w:sz="0" w:space="0" w:color="auto"/>
            <w:bottom w:val="none" w:sz="0" w:space="0" w:color="auto"/>
            <w:right w:val="none" w:sz="0" w:space="0" w:color="auto"/>
          </w:divBdr>
        </w:div>
        <w:div w:id="1077361502">
          <w:marLeft w:val="0"/>
          <w:marRight w:val="0"/>
          <w:marTop w:val="0"/>
          <w:marBottom w:val="0"/>
          <w:divBdr>
            <w:top w:val="none" w:sz="0" w:space="0" w:color="auto"/>
            <w:left w:val="none" w:sz="0" w:space="0" w:color="auto"/>
            <w:bottom w:val="none" w:sz="0" w:space="0" w:color="auto"/>
            <w:right w:val="none" w:sz="0" w:space="0" w:color="auto"/>
          </w:divBdr>
        </w:div>
        <w:div w:id="1099327033">
          <w:marLeft w:val="0"/>
          <w:marRight w:val="0"/>
          <w:marTop w:val="0"/>
          <w:marBottom w:val="0"/>
          <w:divBdr>
            <w:top w:val="none" w:sz="0" w:space="0" w:color="auto"/>
            <w:left w:val="none" w:sz="0" w:space="0" w:color="auto"/>
            <w:bottom w:val="none" w:sz="0" w:space="0" w:color="auto"/>
            <w:right w:val="none" w:sz="0" w:space="0" w:color="auto"/>
          </w:divBdr>
        </w:div>
        <w:div w:id="1117212217">
          <w:marLeft w:val="0"/>
          <w:marRight w:val="0"/>
          <w:marTop w:val="0"/>
          <w:marBottom w:val="0"/>
          <w:divBdr>
            <w:top w:val="none" w:sz="0" w:space="0" w:color="auto"/>
            <w:left w:val="none" w:sz="0" w:space="0" w:color="auto"/>
            <w:bottom w:val="none" w:sz="0" w:space="0" w:color="auto"/>
            <w:right w:val="none" w:sz="0" w:space="0" w:color="auto"/>
          </w:divBdr>
        </w:div>
        <w:div w:id="1139108603">
          <w:marLeft w:val="0"/>
          <w:marRight w:val="0"/>
          <w:marTop w:val="0"/>
          <w:marBottom w:val="0"/>
          <w:divBdr>
            <w:top w:val="none" w:sz="0" w:space="0" w:color="auto"/>
            <w:left w:val="none" w:sz="0" w:space="0" w:color="auto"/>
            <w:bottom w:val="none" w:sz="0" w:space="0" w:color="auto"/>
            <w:right w:val="none" w:sz="0" w:space="0" w:color="auto"/>
          </w:divBdr>
        </w:div>
        <w:div w:id="1145197965">
          <w:marLeft w:val="0"/>
          <w:marRight w:val="0"/>
          <w:marTop w:val="0"/>
          <w:marBottom w:val="0"/>
          <w:divBdr>
            <w:top w:val="none" w:sz="0" w:space="0" w:color="auto"/>
            <w:left w:val="none" w:sz="0" w:space="0" w:color="auto"/>
            <w:bottom w:val="none" w:sz="0" w:space="0" w:color="auto"/>
            <w:right w:val="none" w:sz="0" w:space="0" w:color="auto"/>
          </w:divBdr>
        </w:div>
        <w:div w:id="1146437938">
          <w:marLeft w:val="0"/>
          <w:marRight w:val="0"/>
          <w:marTop w:val="0"/>
          <w:marBottom w:val="0"/>
          <w:divBdr>
            <w:top w:val="none" w:sz="0" w:space="0" w:color="auto"/>
            <w:left w:val="none" w:sz="0" w:space="0" w:color="auto"/>
            <w:bottom w:val="none" w:sz="0" w:space="0" w:color="auto"/>
            <w:right w:val="none" w:sz="0" w:space="0" w:color="auto"/>
          </w:divBdr>
        </w:div>
        <w:div w:id="1211117231">
          <w:marLeft w:val="0"/>
          <w:marRight w:val="0"/>
          <w:marTop w:val="0"/>
          <w:marBottom w:val="0"/>
          <w:divBdr>
            <w:top w:val="none" w:sz="0" w:space="0" w:color="auto"/>
            <w:left w:val="none" w:sz="0" w:space="0" w:color="auto"/>
            <w:bottom w:val="none" w:sz="0" w:space="0" w:color="auto"/>
            <w:right w:val="none" w:sz="0" w:space="0" w:color="auto"/>
          </w:divBdr>
        </w:div>
        <w:div w:id="1265378058">
          <w:marLeft w:val="0"/>
          <w:marRight w:val="0"/>
          <w:marTop w:val="0"/>
          <w:marBottom w:val="0"/>
          <w:divBdr>
            <w:top w:val="none" w:sz="0" w:space="0" w:color="auto"/>
            <w:left w:val="none" w:sz="0" w:space="0" w:color="auto"/>
            <w:bottom w:val="none" w:sz="0" w:space="0" w:color="auto"/>
            <w:right w:val="none" w:sz="0" w:space="0" w:color="auto"/>
          </w:divBdr>
        </w:div>
        <w:div w:id="1349597122">
          <w:marLeft w:val="0"/>
          <w:marRight w:val="0"/>
          <w:marTop w:val="0"/>
          <w:marBottom w:val="0"/>
          <w:divBdr>
            <w:top w:val="none" w:sz="0" w:space="0" w:color="auto"/>
            <w:left w:val="none" w:sz="0" w:space="0" w:color="auto"/>
            <w:bottom w:val="none" w:sz="0" w:space="0" w:color="auto"/>
            <w:right w:val="none" w:sz="0" w:space="0" w:color="auto"/>
          </w:divBdr>
        </w:div>
        <w:div w:id="1358845546">
          <w:marLeft w:val="0"/>
          <w:marRight w:val="0"/>
          <w:marTop w:val="0"/>
          <w:marBottom w:val="0"/>
          <w:divBdr>
            <w:top w:val="none" w:sz="0" w:space="0" w:color="auto"/>
            <w:left w:val="none" w:sz="0" w:space="0" w:color="auto"/>
            <w:bottom w:val="none" w:sz="0" w:space="0" w:color="auto"/>
            <w:right w:val="none" w:sz="0" w:space="0" w:color="auto"/>
          </w:divBdr>
        </w:div>
        <w:div w:id="1382174677">
          <w:marLeft w:val="0"/>
          <w:marRight w:val="0"/>
          <w:marTop w:val="0"/>
          <w:marBottom w:val="0"/>
          <w:divBdr>
            <w:top w:val="none" w:sz="0" w:space="0" w:color="auto"/>
            <w:left w:val="none" w:sz="0" w:space="0" w:color="auto"/>
            <w:bottom w:val="none" w:sz="0" w:space="0" w:color="auto"/>
            <w:right w:val="none" w:sz="0" w:space="0" w:color="auto"/>
          </w:divBdr>
        </w:div>
        <w:div w:id="1451557149">
          <w:marLeft w:val="0"/>
          <w:marRight w:val="0"/>
          <w:marTop w:val="0"/>
          <w:marBottom w:val="0"/>
          <w:divBdr>
            <w:top w:val="none" w:sz="0" w:space="0" w:color="auto"/>
            <w:left w:val="none" w:sz="0" w:space="0" w:color="auto"/>
            <w:bottom w:val="none" w:sz="0" w:space="0" w:color="auto"/>
            <w:right w:val="none" w:sz="0" w:space="0" w:color="auto"/>
          </w:divBdr>
        </w:div>
        <w:div w:id="1463616800">
          <w:marLeft w:val="0"/>
          <w:marRight w:val="0"/>
          <w:marTop w:val="0"/>
          <w:marBottom w:val="0"/>
          <w:divBdr>
            <w:top w:val="none" w:sz="0" w:space="0" w:color="auto"/>
            <w:left w:val="none" w:sz="0" w:space="0" w:color="auto"/>
            <w:bottom w:val="none" w:sz="0" w:space="0" w:color="auto"/>
            <w:right w:val="none" w:sz="0" w:space="0" w:color="auto"/>
          </w:divBdr>
        </w:div>
        <w:div w:id="1477723622">
          <w:marLeft w:val="0"/>
          <w:marRight w:val="0"/>
          <w:marTop w:val="0"/>
          <w:marBottom w:val="0"/>
          <w:divBdr>
            <w:top w:val="none" w:sz="0" w:space="0" w:color="auto"/>
            <w:left w:val="none" w:sz="0" w:space="0" w:color="auto"/>
            <w:bottom w:val="none" w:sz="0" w:space="0" w:color="auto"/>
            <w:right w:val="none" w:sz="0" w:space="0" w:color="auto"/>
          </w:divBdr>
        </w:div>
        <w:div w:id="1572960385">
          <w:marLeft w:val="0"/>
          <w:marRight w:val="0"/>
          <w:marTop w:val="0"/>
          <w:marBottom w:val="0"/>
          <w:divBdr>
            <w:top w:val="none" w:sz="0" w:space="0" w:color="auto"/>
            <w:left w:val="none" w:sz="0" w:space="0" w:color="auto"/>
            <w:bottom w:val="none" w:sz="0" w:space="0" w:color="auto"/>
            <w:right w:val="none" w:sz="0" w:space="0" w:color="auto"/>
          </w:divBdr>
        </w:div>
        <w:div w:id="1575627401">
          <w:marLeft w:val="0"/>
          <w:marRight w:val="0"/>
          <w:marTop w:val="0"/>
          <w:marBottom w:val="0"/>
          <w:divBdr>
            <w:top w:val="none" w:sz="0" w:space="0" w:color="auto"/>
            <w:left w:val="none" w:sz="0" w:space="0" w:color="auto"/>
            <w:bottom w:val="none" w:sz="0" w:space="0" w:color="auto"/>
            <w:right w:val="none" w:sz="0" w:space="0" w:color="auto"/>
          </w:divBdr>
        </w:div>
        <w:div w:id="1668751551">
          <w:marLeft w:val="0"/>
          <w:marRight w:val="0"/>
          <w:marTop w:val="0"/>
          <w:marBottom w:val="0"/>
          <w:divBdr>
            <w:top w:val="none" w:sz="0" w:space="0" w:color="auto"/>
            <w:left w:val="none" w:sz="0" w:space="0" w:color="auto"/>
            <w:bottom w:val="none" w:sz="0" w:space="0" w:color="auto"/>
            <w:right w:val="none" w:sz="0" w:space="0" w:color="auto"/>
          </w:divBdr>
        </w:div>
        <w:div w:id="1766804943">
          <w:marLeft w:val="0"/>
          <w:marRight w:val="0"/>
          <w:marTop w:val="0"/>
          <w:marBottom w:val="0"/>
          <w:divBdr>
            <w:top w:val="none" w:sz="0" w:space="0" w:color="auto"/>
            <w:left w:val="none" w:sz="0" w:space="0" w:color="auto"/>
            <w:bottom w:val="none" w:sz="0" w:space="0" w:color="auto"/>
            <w:right w:val="none" w:sz="0" w:space="0" w:color="auto"/>
          </w:divBdr>
        </w:div>
        <w:div w:id="1784769003">
          <w:marLeft w:val="0"/>
          <w:marRight w:val="0"/>
          <w:marTop w:val="0"/>
          <w:marBottom w:val="0"/>
          <w:divBdr>
            <w:top w:val="none" w:sz="0" w:space="0" w:color="auto"/>
            <w:left w:val="none" w:sz="0" w:space="0" w:color="auto"/>
            <w:bottom w:val="none" w:sz="0" w:space="0" w:color="auto"/>
            <w:right w:val="none" w:sz="0" w:space="0" w:color="auto"/>
          </w:divBdr>
        </w:div>
        <w:div w:id="1785267152">
          <w:marLeft w:val="0"/>
          <w:marRight w:val="0"/>
          <w:marTop w:val="0"/>
          <w:marBottom w:val="0"/>
          <w:divBdr>
            <w:top w:val="none" w:sz="0" w:space="0" w:color="auto"/>
            <w:left w:val="none" w:sz="0" w:space="0" w:color="auto"/>
            <w:bottom w:val="none" w:sz="0" w:space="0" w:color="auto"/>
            <w:right w:val="none" w:sz="0" w:space="0" w:color="auto"/>
          </w:divBdr>
        </w:div>
        <w:div w:id="2106458963">
          <w:marLeft w:val="0"/>
          <w:marRight w:val="0"/>
          <w:marTop w:val="0"/>
          <w:marBottom w:val="0"/>
          <w:divBdr>
            <w:top w:val="none" w:sz="0" w:space="0" w:color="auto"/>
            <w:left w:val="none" w:sz="0" w:space="0" w:color="auto"/>
            <w:bottom w:val="none" w:sz="0" w:space="0" w:color="auto"/>
            <w:right w:val="none" w:sz="0" w:space="0" w:color="auto"/>
          </w:divBdr>
        </w:div>
        <w:div w:id="2108890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ewman.ac.uk/knowledge-base/using-student-engagement-data-policy-2/" TargetMode="External"/><Relationship Id="rId18" Type="http://schemas.openxmlformats.org/officeDocument/2006/relationships/hyperlink" Target="https://myuni.swansea.ac.uk/academic-life/academic-regulations/conduct-and-complaints/disciplinary-procedures/" TargetMode="External"/><Relationship Id="rId26" Type="http://schemas.openxmlformats.org/officeDocument/2006/relationships/hyperlink" Target="https://ico.org.uk/" TargetMode="External"/><Relationship Id="rId3" Type="http://schemas.openxmlformats.org/officeDocument/2006/relationships/customXml" Target="../customXml/item3.xml"/><Relationship Id="rId21" Type="http://schemas.openxmlformats.org/officeDocument/2006/relationships/hyperlink" Target="https://www.newman.ac.uk/wp-content/uploads/sites/10/2018/02/Code-of-Practice-for-Research.pdf?x37815"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newman.topdesk.net/tas/public/ssp/content/detail/knowledgeitem?unid=6a33a766f4dc4790a778b7423714e262" TargetMode="External"/><Relationship Id="rId25" Type="http://schemas.openxmlformats.org/officeDocument/2006/relationships/hyperlink" Target="mailto:dpo@newman.ac.uk"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newman.ac.uk/knowledge-base/using-student-engagement-data-policy-2/" TargetMode="External"/><Relationship Id="rId20" Type="http://schemas.openxmlformats.org/officeDocument/2006/relationships/hyperlink" Target="https://myuni.swansea.ac.uk/academic-life/academic-regulations/conduct-and-complaints/disciplinary-procedure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dpo@newman.ac.uk"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newman.ac.uk/knowledge-base/using-student-engagement-data-policy-2/" TargetMode="External"/><Relationship Id="rId23" Type="http://schemas.openxmlformats.org/officeDocument/2006/relationships/image" Target="media/image2.jpeg"/><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myuni.swansea.ac.uk/academic-life/academic-regulations/conduct-and-complaints/disciplinary-procedure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ewman.ac.uk/knowledge-base/using-student-engagement-data-policy-2/" TargetMode="External"/><Relationship Id="rId22" Type="http://schemas.openxmlformats.org/officeDocument/2006/relationships/hyperlink" Target="https://www.newman.ac.uk/knowledge-base/research-ethics-governance/" TargetMode="External"/><Relationship Id="rId27" Type="http://schemas.openxmlformats.org/officeDocument/2006/relationships/image" Target="media/image3.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Newman Theme">
      <a:dk1>
        <a:sysClr val="windowText" lastClr="000000"/>
      </a:dk1>
      <a:lt1>
        <a:sysClr val="window" lastClr="FFFFFF"/>
      </a:lt1>
      <a:dk2>
        <a:srgbClr val="44546A"/>
      </a:dk2>
      <a:lt2>
        <a:srgbClr val="E7E6E6"/>
      </a:lt2>
      <a:accent1>
        <a:srgbClr val="77001A"/>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97B746EFA4644FB872B87D8A328B2A" ma:contentTypeVersion="9" ma:contentTypeDescription="Create a new document." ma:contentTypeScope="" ma:versionID="85f823a42d7766d3d9950c60bcfa229b">
  <xsd:schema xmlns:xsd="http://www.w3.org/2001/XMLSchema" xmlns:xs="http://www.w3.org/2001/XMLSchema" xmlns:p="http://schemas.microsoft.com/office/2006/metadata/properties" xmlns:ns2="f6ea1a95-05a0-46aa-9272-d6f8858d823e" xmlns:ns3="0930d8bc-84c6-4984-8367-c8e444ececef" targetNamespace="http://schemas.microsoft.com/office/2006/metadata/properties" ma:root="true" ma:fieldsID="ae686d430f3e551f435a9bcab10bae7f" ns2:_="" ns3:_="">
    <xsd:import namespace="f6ea1a95-05a0-46aa-9272-d6f8858d823e"/>
    <xsd:import namespace="0930d8bc-84c6-4984-8367-c8e444ecec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a1a95-05a0-46aa-9272-d6f8858d82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30d8bc-84c6-4984-8367-c8e444ecec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930d8bc-84c6-4984-8367-c8e444ececef">
      <UserInfo>
        <DisplayName>Natalie Sumner-Cole</DisplayName>
        <AccountId>65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 D M S _ U K ! 4 2 0 1 4 6 8 6 5 . 1 < / d o c u m e n t i d >  
     < s e n d e r i d > S A I N I D < / s e n d e r i d >  
     < s e n d e r e m a i l > P A T . S A I N I @ P E N N I N G T O N S L A W . C O M < / s e n d e r e m a i l >  
     < l a s t m o d i f i e d > 2 0 2 4 - 0 3 - 1 2 T 1 6 : 2 3 : 0 0 . 0 0 0 0 0 0 0 + 0 0 : 0 0 < / l a s t m o d i f i e d >  
     < d a t a b a s e > D M S _ U K < / d a t a b a s e >  
 < / p r o p e r t i e s > 
</file>

<file path=customXml/itemProps1.xml><?xml version="1.0" encoding="utf-8"?>
<ds:datastoreItem xmlns:ds="http://schemas.openxmlformats.org/officeDocument/2006/customXml" ds:itemID="{C867D44C-C0CA-417F-B5D6-962247769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ea1a95-05a0-46aa-9272-d6f8858d823e"/>
    <ds:schemaRef ds:uri="0930d8bc-84c6-4984-8367-c8e444ece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E0BFAB-CB7F-485B-8F1A-479C00AC9566}">
  <ds:schemaRefs>
    <ds:schemaRef ds:uri="http://schemas.microsoft.com/sharepoint/v3/contenttype/forms"/>
  </ds:schemaRefs>
</ds:datastoreItem>
</file>

<file path=customXml/itemProps3.xml><?xml version="1.0" encoding="utf-8"?>
<ds:datastoreItem xmlns:ds="http://schemas.openxmlformats.org/officeDocument/2006/customXml" ds:itemID="{CAC042B1-0D8E-4977-A3EC-E536C31E69B6}">
  <ds:schemaRefs>
    <ds:schemaRef ds:uri="http://schemas.microsoft.com/office/2006/metadata/properties"/>
    <ds:schemaRef ds:uri="http://schemas.microsoft.com/office/infopath/2007/PartnerControls"/>
    <ds:schemaRef ds:uri="0930d8bc-84c6-4984-8367-c8e444ececef"/>
  </ds:schemaRefs>
</ds:datastoreItem>
</file>

<file path=customXml/itemProps4.xml><?xml version="1.0" encoding="utf-8"?>
<ds:datastoreItem xmlns:ds="http://schemas.openxmlformats.org/officeDocument/2006/customXml" ds:itemID="{707E891C-F3B2-42C3-8877-4F881BEDF672}">
  <ds:schemaRefs>
    <ds:schemaRef ds:uri="http://schemas.openxmlformats.org/officeDocument/2006/bibliography"/>
  </ds:schemaRefs>
</ds:datastoreItem>
</file>

<file path=customXml/itemProps5.xml><?xml version="1.0" encoding="utf-8"?>
<ds:datastoreItem xmlns:ds="http://schemas.openxmlformats.org/officeDocument/2006/customXml" ds:itemID="{4B7916A1-5947-4AA5-A9D0-376FFF41D363}">
  <ds:schemaRefs>
    <ds:schemaRef ds:uri="http://www.imanage.com/work/xmlschema"/>
  </ds:schemaRefs>
</ds:datastoreItem>
</file>

<file path=docMetadata/LabelInfo.xml><?xml version="1.0" encoding="utf-8"?>
<clbl:labelList xmlns:clbl="http://schemas.microsoft.com/office/2020/mipLabelMetadata">
  <clbl:label id="{dd69d21b-c791-422f-97f4-64eae54361f8}" enabled="1" method="Privileged" siteId="{7da2fa3d-d34a-48cd-8eb1-f49099902904}" removed="0"/>
</clbl:labelList>
</file>

<file path=docProps/app.xml><?xml version="1.0" encoding="utf-8"?>
<Properties xmlns="http://schemas.openxmlformats.org/officeDocument/2006/extended-properties" xmlns:vt="http://schemas.openxmlformats.org/officeDocument/2006/docPropsVTypes">
  <Template>Normal</Template>
  <TotalTime>13</TotalTime>
  <Pages>24</Pages>
  <Words>6986</Words>
  <Characters>39823</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Newman University</Company>
  <LinksUpToDate>false</LinksUpToDate>
  <CharactersWithSpaces>46716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Gale</dc:creator>
  <cp:keywords/>
  <dc:description/>
  <cp:lastModifiedBy>Peter Childs</cp:lastModifiedBy>
  <cp:revision>13</cp:revision>
  <cp:lastPrinted>2024-06-06T12:25:00Z</cp:lastPrinted>
  <dcterms:created xsi:type="dcterms:W3CDTF">2024-06-06T12:42:00Z</dcterms:created>
  <dcterms:modified xsi:type="dcterms:W3CDTF">2024-06-06T12:55:00Z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0x010100C197B746EFA4644FB872B87D8A328B2A</vt:lpwstr>
  </property>
  <property fmtid="{D5CDD505-2E9C-101B-9397-08002B2CF9AE}" pid="3" name="ClassificationContentMarkingFooterShapeIds">
    <vt:lpwstr>2,3,4</vt:lpwstr>
  </property>
  <property fmtid="{D5CDD505-2E9C-101B-9397-08002B2CF9AE}" pid="4" name="ClassificationContentMarkingFooterFontProps">
    <vt:lpwstr>#000000,10,Calibri</vt:lpwstr>
  </property>
  <property fmtid="{D5CDD505-2E9C-101B-9397-08002B2CF9AE}" pid="5" name="ClassificationContentMarkingFooterText">
    <vt:lpwstr>Birmingham Newman University - Restricted Information - External and Internal</vt:lpwstr>
  </property>
  <property fmtid="{D5CDD505-2E9C-101B-9397-08002B2CF9AE}" pid="6" name="WSAuthorName">
    <vt:lpwstr>Penny Evans</vt:lpwstr>
  </property>
  <property fmtid="{D5CDD505-2E9C-101B-9397-08002B2CF9AE}" pid="7" name="WSFooter">
    <vt:lpwstr>4312188\420146865\1</vt:lpwstr>
  </property>
  <property fmtid="{D5CDD505-2E9C-101B-9397-08002B2CF9AE}" pid="8" name="WSFooter2">
    <vt:lpwstr>4312188\420146865.1</vt:lpwstr>
  </property>
</Properties>
</file>