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2C" w:rsidRDefault="00B67F2C" w:rsidP="00B67F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0477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2647950" cy="904875"/>
            <wp:effectExtent l="0" t="0" r="0" b="9525"/>
            <wp:docPr id="1" name="Picture 1" descr="cid:49BB91DA-1B13-491C-BF0B-9BA01D996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9BB91DA-1B13-491C-BF0B-9BA01D9966B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C" w:rsidRPr="00B67F2C" w:rsidRDefault="00B67F2C" w:rsidP="00B67F2C">
      <w:pPr>
        <w:spacing w:after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7F2C">
        <w:rPr>
          <w:rFonts w:ascii="Arial" w:hAnsi="Arial" w:cs="Arial"/>
          <w:b/>
          <w:sz w:val="24"/>
          <w:szCs w:val="24"/>
        </w:rPr>
        <w:t xml:space="preserve">Broken Puppet 3 International Symposium </w:t>
      </w:r>
    </w:p>
    <w:p w:rsidR="00B67F2C" w:rsidRPr="00B67F2C" w:rsidRDefault="00B67F2C" w:rsidP="00B67F2C">
      <w:pPr>
        <w:spacing w:after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7F2C">
        <w:rPr>
          <w:rFonts w:ascii="Arial" w:hAnsi="Arial" w:cs="Arial"/>
          <w:b/>
          <w:sz w:val="24"/>
          <w:szCs w:val="24"/>
        </w:rPr>
        <w:t xml:space="preserve"> ‘Puppetry: Community, Health, Well-being and Disability: Professional Training Opportunities’</w:t>
      </w:r>
    </w:p>
    <w:p w:rsidR="00244C21" w:rsidRDefault="00B67F2C" w:rsidP="00244C21">
      <w:pPr>
        <w:jc w:val="center"/>
        <w:rPr>
          <w:rFonts w:ascii="Arial" w:hAnsi="Arial" w:cs="Arial"/>
          <w:b/>
          <w:sz w:val="24"/>
          <w:szCs w:val="24"/>
        </w:rPr>
      </w:pPr>
      <w:r w:rsidRPr="00B67F2C">
        <w:rPr>
          <w:rFonts w:ascii="Arial" w:hAnsi="Arial" w:cs="Arial"/>
          <w:b/>
          <w:sz w:val="24"/>
          <w:szCs w:val="24"/>
        </w:rPr>
        <w:lastRenderedPageBreak/>
        <w:t>Wednesday 17th - Thursday 18th April 2019</w:t>
      </w:r>
    </w:p>
    <w:p w:rsidR="00244C21" w:rsidRPr="00B67F2C" w:rsidRDefault="00244C21" w:rsidP="00B67F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</w:p>
    <w:tbl>
      <w:tblPr>
        <w:tblW w:w="9504" w:type="dxa"/>
        <w:tblInd w:w="-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0"/>
        <w:gridCol w:w="6482"/>
        <w:gridCol w:w="1452"/>
      </w:tblGrid>
      <w:tr w:rsidR="00B67F2C" w:rsidTr="00B67F2C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63B3C" w:rsidRDefault="00B67F2C">
            <w:pPr>
              <w:pStyle w:val="TableContents"/>
              <w:spacing w:line="25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Wednesday 17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April</w:t>
            </w:r>
          </w:p>
          <w:p w:rsidR="00863B3C" w:rsidRPr="00863B3C" w:rsidRDefault="00863B3C">
            <w:pPr>
              <w:pStyle w:val="TableContents"/>
              <w:spacing w:line="256" w:lineRule="auto"/>
              <w:rPr>
                <w:sz w:val="20"/>
                <w:szCs w:val="20"/>
              </w:rPr>
            </w:pPr>
            <w:r w:rsidRPr="00863B3C">
              <w:rPr>
                <w:rFonts w:ascii="Arial" w:hAnsi="Arial"/>
                <w:sz w:val="20"/>
                <w:szCs w:val="20"/>
              </w:rPr>
              <w:t>10.30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D6528" w:rsidRDefault="006D6528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B67F2C" w:rsidP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Registration</w:t>
            </w:r>
            <w:r w:rsidR="00B715F4">
              <w:rPr>
                <w:rFonts w:ascii="Arial" w:hAnsi="Arial"/>
                <w:sz w:val="20"/>
                <w:szCs w:val="20"/>
              </w:rPr>
              <w:t>, tea/coffee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Hilda Atrium</w:t>
            </w:r>
          </w:p>
        </w:tc>
      </w:tr>
      <w:tr w:rsidR="00B67F2C" w:rsidTr="00B67F2C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6D6528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11.00-11.10</w:t>
            </w: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6D6528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11.10</w:t>
            </w:r>
            <w:r w:rsidR="00504A7C">
              <w:rPr>
                <w:rFonts w:ascii="Arial" w:hAnsi="Arial"/>
                <w:sz w:val="20"/>
                <w:szCs w:val="20"/>
              </w:rPr>
              <w:t xml:space="preserve"> -11.55</w:t>
            </w:r>
            <w:r w:rsidR="00B67F2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Default="009717C4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9717C4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7F6A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F6A56" w:rsidRPr="007F6A56">
              <w:rPr>
                <w:rFonts w:ascii="Arial" w:hAnsi="Arial"/>
                <w:sz w:val="20"/>
                <w:szCs w:val="20"/>
              </w:rPr>
              <w:t>by</w:t>
            </w:r>
            <w:r>
              <w:rPr>
                <w:rFonts w:ascii="Arial" w:hAnsi="Arial"/>
                <w:sz w:val="20"/>
                <w:szCs w:val="20"/>
              </w:rPr>
              <w:t xml:space="preserve"> Professor Peter Childs</w:t>
            </w:r>
            <w:r w:rsidR="00A470CF">
              <w:rPr>
                <w:rFonts w:ascii="Arial" w:hAnsi="Arial"/>
                <w:sz w:val="20"/>
                <w:szCs w:val="20"/>
              </w:rPr>
              <w:t xml:space="preserve"> (Acting V</w:t>
            </w:r>
            <w:r w:rsidR="0013568F">
              <w:rPr>
                <w:rFonts w:ascii="Arial" w:hAnsi="Arial"/>
                <w:sz w:val="20"/>
                <w:szCs w:val="20"/>
              </w:rPr>
              <w:t>ice</w:t>
            </w:r>
            <w:r w:rsidR="00A470CF">
              <w:rPr>
                <w:rFonts w:ascii="Arial" w:hAnsi="Arial"/>
                <w:sz w:val="20"/>
                <w:szCs w:val="20"/>
              </w:rPr>
              <w:t>-C</w:t>
            </w:r>
            <w:r w:rsidR="0013568F">
              <w:rPr>
                <w:rFonts w:ascii="Arial" w:hAnsi="Arial"/>
                <w:sz w:val="20"/>
                <w:szCs w:val="20"/>
              </w:rPr>
              <w:t>hancellor</w:t>
            </w:r>
            <w:r w:rsidR="00A470CF">
              <w:rPr>
                <w:rFonts w:ascii="Arial" w:hAnsi="Arial"/>
                <w:sz w:val="20"/>
                <w:szCs w:val="20"/>
              </w:rPr>
              <w:t>)</w:t>
            </w: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A470CF">
            <w:pPr>
              <w:pStyle w:val="TableContents"/>
              <w:spacing w:line="256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A470CF">
              <w:rPr>
                <w:rFonts w:ascii="Arial" w:hAnsi="Arial"/>
                <w:b/>
                <w:color w:val="auto"/>
                <w:sz w:val="20"/>
                <w:szCs w:val="20"/>
              </w:rPr>
              <w:t>KEYNOTE</w:t>
            </w:r>
            <w:r w:rsidR="00B67F2C" w:rsidRPr="00A470CF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Raven Kaliana Director Puppet (R)Evolution Theatre Company</w:t>
            </w:r>
            <w:r w:rsidR="00244C21">
              <w:rPr>
                <w:rFonts w:ascii="Arial" w:hAnsi="Arial"/>
                <w:sz w:val="20"/>
                <w:szCs w:val="20"/>
              </w:rPr>
              <w:t>, UK</w:t>
            </w:r>
          </w:p>
          <w:p w:rsidR="00B67F2C" w:rsidRPr="004277BD" w:rsidRDefault="00B67F2C">
            <w:pPr>
              <w:rPr>
                <w:rFonts w:ascii="Arial" w:hAnsi="Arial"/>
                <w:sz w:val="20"/>
                <w:szCs w:val="20"/>
              </w:rPr>
            </w:pPr>
            <w:r w:rsidRPr="004277BD">
              <w:rPr>
                <w:rFonts w:ascii="Arial" w:hAnsi="Arial"/>
                <w:sz w:val="20"/>
                <w:szCs w:val="20"/>
              </w:rPr>
              <w:t>‘Changing the narrative’</w:t>
            </w:r>
            <w:r w:rsidR="00A470CF">
              <w:rPr>
                <w:rFonts w:ascii="Arial" w:hAnsi="Arial"/>
                <w:sz w:val="20"/>
                <w:szCs w:val="20"/>
              </w:rPr>
              <w:t xml:space="preserve"> Discussion time is included.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568F" w:rsidRDefault="0013568F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ST002</w:t>
            </w:r>
          </w:p>
        </w:tc>
      </w:tr>
      <w:tr w:rsidR="00B67F2C" w:rsidTr="00B67F2C">
        <w:trPr>
          <w:trHeight w:val="2160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504A7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12.00-1.0</w:t>
            </w:r>
            <w:r w:rsidR="00B67F2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7F2C" w:rsidRPr="0013568F" w:rsidRDefault="00B67F2C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Academic papers</w:t>
            </w:r>
            <w:r w:rsidR="009717C4" w:rsidRPr="0013568F">
              <w:rPr>
                <w:rFonts w:ascii="Arial" w:hAnsi="Arial"/>
                <w:sz w:val="20"/>
                <w:szCs w:val="20"/>
              </w:rPr>
              <w:t xml:space="preserve"> (15 min)</w:t>
            </w:r>
          </w:p>
          <w:p w:rsidR="00536A15" w:rsidRPr="0013568F" w:rsidRDefault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536A15" w:rsidRPr="007F6A56" w:rsidRDefault="00B67F2C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b/>
                <w:sz w:val="20"/>
                <w:szCs w:val="20"/>
              </w:rPr>
            </w:pPr>
            <w:r w:rsidRPr="007F6A56">
              <w:rPr>
                <w:rFonts w:ascii="Arial" w:hAnsi="Arial"/>
                <w:b/>
                <w:sz w:val="20"/>
                <w:szCs w:val="20"/>
              </w:rPr>
              <w:t>Panel 1</w:t>
            </w:r>
          </w:p>
          <w:p w:rsidR="00F87008" w:rsidRPr="0013568F" w:rsidRDefault="009717C4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 xml:space="preserve">Paper 1 </w:t>
            </w:r>
            <w:r w:rsidR="00B67F2C" w:rsidRPr="0013568F">
              <w:rPr>
                <w:rFonts w:ascii="Arial" w:hAnsi="Arial"/>
                <w:sz w:val="20"/>
                <w:szCs w:val="20"/>
              </w:rPr>
              <w:t xml:space="preserve">Melissa </w:t>
            </w:r>
            <w:proofErr w:type="spellStart"/>
            <w:r w:rsidR="00B67F2C" w:rsidRPr="0013568F">
              <w:rPr>
                <w:rFonts w:ascii="Arial" w:hAnsi="Arial"/>
                <w:sz w:val="20"/>
                <w:szCs w:val="20"/>
              </w:rPr>
              <w:t>Trimingham</w:t>
            </w:r>
            <w:proofErr w:type="spellEnd"/>
            <w:r w:rsidR="00244C21" w:rsidRPr="0013568F">
              <w:rPr>
                <w:rFonts w:ascii="Arial" w:hAnsi="Arial"/>
                <w:sz w:val="20"/>
                <w:szCs w:val="20"/>
              </w:rPr>
              <w:t>,</w:t>
            </w:r>
            <w:r w:rsidR="00F87008" w:rsidRPr="0013568F">
              <w:rPr>
                <w:rFonts w:ascii="Arial" w:hAnsi="Arial"/>
                <w:sz w:val="20"/>
                <w:szCs w:val="20"/>
              </w:rPr>
              <w:t xml:space="preserve"> </w:t>
            </w:r>
            <w:r w:rsidR="00244C21" w:rsidRPr="0013568F">
              <w:rPr>
                <w:rFonts w:ascii="Arial" w:hAnsi="Arial"/>
                <w:sz w:val="20"/>
                <w:szCs w:val="20"/>
              </w:rPr>
              <w:t>UK</w:t>
            </w:r>
          </w:p>
          <w:p w:rsidR="00B67F2C" w:rsidRPr="0013568F" w:rsidRDefault="00F87008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‘Playing A/Part: autistic girls and puppetry’</w:t>
            </w:r>
          </w:p>
          <w:p w:rsidR="009717C4" w:rsidRPr="0013568F" w:rsidRDefault="009717C4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536A15" w:rsidRPr="0013568F" w:rsidRDefault="00B318AE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Paper 2</w:t>
            </w:r>
            <w:r w:rsidR="009717C4" w:rsidRPr="0013568F">
              <w:rPr>
                <w:rFonts w:ascii="Arial" w:hAnsi="Arial"/>
                <w:sz w:val="20"/>
                <w:szCs w:val="20"/>
              </w:rPr>
              <w:t xml:space="preserve"> Kati Andrianov  (Skype)</w:t>
            </w:r>
            <w:r w:rsidR="00244C21" w:rsidRPr="0013568F">
              <w:rPr>
                <w:rFonts w:ascii="Arial" w:hAnsi="Arial"/>
                <w:sz w:val="20"/>
                <w:szCs w:val="20"/>
              </w:rPr>
              <w:t>, Finland</w:t>
            </w:r>
          </w:p>
          <w:p w:rsidR="00536A15" w:rsidRPr="0013568F" w:rsidRDefault="00536A15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‘Mighty Minna’s Awakening – A Community Art Project 2017-19’</w:t>
            </w:r>
          </w:p>
          <w:p w:rsidR="009717C4" w:rsidRPr="0013568F" w:rsidRDefault="009717C4" w:rsidP="009717C4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9717C4" w:rsidRPr="0013568F" w:rsidRDefault="00B318AE" w:rsidP="009717C4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Paper 3</w:t>
            </w:r>
            <w:r w:rsidR="009717C4" w:rsidRPr="0013568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717C4" w:rsidRPr="0013568F">
              <w:rPr>
                <w:rFonts w:ascii="Arial" w:hAnsi="Arial"/>
                <w:sz w:val="20"/>
                <w:szCs w:val="20"/>
              </w:rPr>
              <w:t>Riku</w:t>
            </w:r>
            <w:proofErr w:type="spellEnd"/>
            <w:r w:rsidR="009717C4" w:rsidRPr="0013568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717C4" w:rsidRPr="0013568F">
              <w:rPr>
                <w:rFonts w:ascii="Arial" w:hAnsi="Arial"/>
                <w:sz w:val="20"/>
                <w:szCs w:val="20"/>
              </w:rPr>
              <w:t>Laakkonen</w:t>
            </w:r>
            <w:proofErr w:type="spellEnd"/>
            <w:r w:rsidR="009717C4" w:rsidRPr="0013568F">
              <w:rPr>
                <w:rFonts w:ascii="Arial" w:hAnsi="Arial"/>
                <w:sz w:val="20"/>
                <w:szCs w:val="20"/>
              </w:rPr>
              <w:t xml:space="preserve"> (Skype)</w:t>
            </w:r>
            <w:r w:rsidR="00244C21" w:rsidRPr="0013568F">
              <w:rPr>
                <w:rFonts w:ascii="Arial" w:hAnsi="Arial"/>
                <w:sz w:val="20"/>
                <w:szCs w:val="20"/>
              </w:rPr>
              <w:t>, Finland</w:t>
            </w:r>
          </w:p>
          <w:p w:rsidR="00536A15" w:rsidRPr="0013568F" w:rsidRDefault="00536A15" w:rsidP="00536A15">
            <w:pPr>
              <w:rPr>
                <w:rFonts w:ascii="Arial" w:hAnsi="Arial" w:cs="Times New Roman"/>
                <w:color w:val="00000A"/>
                <w:sz w:val="20"/>
                <w:szCs w:val="20"/>
              </w:rPr>
            </w:pPr>
            <w:r w:rsidRPr="0013568F">
              <w:rPr>
                <w:rFonts w:ascii="Arial" w:hAnsi="Arial" w:cs="Times New Roman"/>
                <w:color w:val="00000A"/>
                <w:sz w:val="20"/>
                <w:szCs w:val="20"/>
              </w:rPr>
              <w:t>‘Performing objects supporting moral agency in palliative care’</w:t>
            </w:r>
          </w:p>
          <w:p w:rsidR="00B318AE" w:rsidRPr="0013568F" w:rsidRDefault="00B318AE" w:rsidP="00B318AE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 xml:space="preserve">Paper 4 Marina </w:t>
            </w:r>
            <w:proofErr w:type="spellStart"/>
            <w:r w:rsidRPr="0013568F">
              <w:rPr>
                <w:rFonts w:ascii="Arial" w:hAnsi="Arial"/>
                <w:sz w:val="20"/>
                <w:szCs w:val="20"/>
              </w:rPr>
              <w:t>Tsaplina</w:t>
            </w:r>
            <w:proofErr w:type="spellEnd"/>
            <w:r w:rsidRPr="0013568F">
              <w:rPr>
                <w:rFonts w:ascii="Arial" w:hAnsi="Arial"/>
                <w:sz w:val="20"/>
                <w:szCs w:val="20"/>
              </w:rPr>
              <w:t xml:space="preserve"> (Skype), USA</w:t>
            </w:r>
          </w:p>
          <w:p w:rsidR="00B318AE" w:rsidRPr="0013568F" w:rsidRDefault="00B318AE" w:rsidP="00536A15">
            <w:pPr>
              <w:rPr>
                <w:rFonts w:ascii="Arial" w:hAnsi="Arial" w:cs="Times New Roman"/>
                <w:color w:val="00000A"/>
                <w:sz w:val="20"/>
                <w:szCs w:val="20"/>
              </w:rPr>
            </w:pPr>
            <w:r w:rsidRPr="0013568F">
              <w:rPr>
                <w:rFonts w:ascii="Arial" w:hAnsi="Arial" w:cs="Times New Roman"/>
                <w:color w:val="00000A"/>
                <w:sz w:val="20"/>
                <w:szCs w:val="20"/>
              </w:rPr>
              <w:t>‘Voice Beyond Words: Puppet as Body Poem’</w:t>
            </w:r>
          </w:p>
          <w:p w:rsidR="009717C4" w:rsidRPr="0013568F" w:rsidRDefault="009717C4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9717C4" w:rsidRPr="0013568F" w:rsidRDefault="00B67F2C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b/>
                <w:sz w:val="20"/>
                <w:szCs w:val="20"/>
              </w:rPr>
            </w:pPr>
            <w:r w:rsidRPr="0013568F">
              <w:rPr>
                <w:rFonts w:ascii="Arial" w:hAnsi="Arial"/>
                <w:b/>
                <w:sz w:val="20"/>
                <w:szCs w:val="20"/>
              </w:rPr>
              <w:t>Panel 2</w:t>
            </w:r>
          </w:p>
          <w:p w:rsidR="00536A15" w:rsidRPr="0013568F" w:rsidRDefault="009717C4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 xml:space="preserve">Paper 5 </w:t>
            </w:r>
            <w:r w:rsidR="00B67F2C" w:rsidRPr="0013568F">
              <w:rPr>
                <w:rFonts w:ascii="Arial" w:hAnsi="Arial"/>
                <w:sz w:val="20"/>
                <w:szCs w:val="20"/>
              </w:rPr>
              <w:t>Matt Smith</w:t>
            </w:r>
            <w:r w:rsidR="00244C21" w:rsidRPr="0013568F">
              <w:rPr>
                <w:rFonts w:ascii="Arial" w:hAnsi="Arial"/>
                <w:sz w:val="20"/>
                <w:szCs w:val="20"/>
              </w:rPr>
              <w:t>, UK</w:t>
            </w:r>
          </w:p>
          <w:p w:rsidR="009717C4" w:rsidRPr="0013568F" w:rsidRDefault="00536A15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‘</w:t>
            </w:r>
            <w:proofErr w:type="spellStart"/>
            <w:r w:rsidRPr="0013568F">
              <w:rPr>
                <w:rFonts w:ascii="Arial" w:hAnsi="Arial"/>
                <w:sz w:val="20"/>
                <w:szCs w:val="20"/>
              </w:rPr>
              <w:t>Psychogeography</w:t>
            </w:r>
            <w:proofErr w:type="spellEnd"/>
            <w:r w:rsidRPr="0013568F">
              <w:rPr>
                <w:rFonts w:ascii="Arial" w:hAnsi="Arial"/>
                <w:sz w:val="20"/>
                <w:szCs w:val="20"/>
              </w:rPr>
              <w:t xml:space="preserve"> with Puppetry’</w:t>
            </w:r>
          </w:p>
          <w:p w:rsidR="00536A15" w:rsidRPr="0013568F" w:rsidRDefault="00536A15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536A15" w:rsidRPr="0013568F" w:rsidRDefault="00B67F2C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P</w:t>
            </w:r>
            <w:r w:rsidR="009717C4" w:rsidRPr="0013568F">
              <w:rPr>
                <w:rFonts w:ascii="Arial" w:hAnsi="Arial"/>
                <w:sz w:val="20"/>
                <w:szCs w:val="20"/>
              </w:rPr>
              <w:t xml:space="preserve">aper 6 </w:t>
            </w:r>
            <w:r w:rsidRPr="0013568F">
              <w:rPr>
                <w:rFonts w:ascii="Arial" w:hAnsi="Arial"/>
                <w:sz w:val="20"/>
                <w:szCs w:val="20"/>
              </w:rPr>
              <w:t>Karim Dakroub</w:t>
            </w:r>
            <w:r w:rsidR="00244C21" w:rsidRPr="0013568F">
              <w:rPr>
                <w:rFonts w:ascii="Arial" w:hAnsi="Arial"/>
                <w:sz w:val="20"/>
                <w:szCs w:val="20"/>
              </w:rPr>
              <w:t xml:space="preserve">, Lebanon </w:t>
            </w:r>
          </w:p>
          <w:p w:rsidR="00536A15" w:rsidRPr="0013568F" w:rsidRDefault="00536A15" w:rsidP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‘Puppetry for building bridges’</w:t>
            </w:r>
          </w:p>
          <w:p w:rsidR="00863B3C" w:rsidRPr="0013568F" w:rsidRDefault="00863B3C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244C21" w:rsidRPr="0013568F" w:rsidRDefault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lastRenderedPageBreak/>
              <w:t xml:space="preserve">Paper 7 </w:t>
            </w:r>
            <w:r w:rsidR="008E1B27" w:rsidRPr="0013568F">
              <w:rPr>
                <w:rFonts w:ascii="Arial" w:hAnsi="Arial"/>
                <w:sz w:val="20"/>
                <w:szCs w:val="20"/>
              </w:rPr>
              <w:t>Becky Davies</w:t>
            </w:r>
            <w:r w:rsidR="00244C21" w:rsidRPr="0013568F">
              <w:rPr>
                <w:rFonts w:ascii="Arial" w:hAnsi="Arial"/>
                <w:sz w:val="20"/>
                <w:szCs w:val="20"/>
              </w:rPr>
              <w:t>, UK</w:t>
            </w:r>
          </w:p>
          <w:p w:rsidR="009717C4" w:rsidRDefault="00536A15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 xml:space="preserve">‘Artistic Voices in The </w:t>
            </w:r>
            <w:proofErr w:type="spellStart"/>
            <w:r w:rsidRPr="0013568F">
              <w:rPr>
                <w:rFonts w:ascii="Arial" w:hAnsi="Arial"/>
                <w:sz w:val="20"/>
                <w:szCs w:val="20"/>
              </w:rPr>
              <w:t>Grimms</w:t>
            </w:r>
            <w:proofErr w:type="spellEnd"/>
            <w:r w:rsidRPr="0013568F">
              <w:rPr>
                <w:rFonts w:ascii="Arial" w:hAnsi="Arial"/>
                <w:sz w:val="20"/>
                <w:szCs w:val="20"/>
              </w:rPr>
              <w:t>’ Woo</w:t>
            </w:r>
            <w:r w:rsidR="00863B3C" w:rsidRPr="0013568F">
              <w:rPr>
                <w:rFonts w:ascii="Arial" w:hAnsi="Arial"/>
                <w:sz w:val="20"/>
                <w:szCs w:val="20"/>
              </w:rPr>
              <w:t xml:space="preserve">ds: A Creative Collaboration of </w:t>
            </w:r>
            <w:r w:rsidRPr="0013568F">
              <w:rPr>
                <w:rFonts w:ascii="Arial" w:hAnsi="Arial"/>
                <w:sz w:val="20"/>
                <w:szCs w:val="20"/>
              </w:rPr>
              <w:t>Inclusive Theatre, Special Education and Higher Education’</w:t>
            </w:r>
          </w:p>
          <w:p w:rsidR="007F6A56" w:rsidRPr="0013568F" w:rsidRDefault="007F6A56">
            <w:pPr>
              <w:pStyle w:val="TableContents"/>
              <w:tabs>
                <w:tab w:val="left" w:pos="1710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04A7C" w:rsidRDefault="00504A7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504A7C" w:rsidRDefault="00504A7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HI004</w:t>
            </w: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13568F" w:rsidRDefault="0013568F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504A7C" w:rsidRDefault="00504A7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ST002</w:t>
            </w:r>
          </w:p>
          <w:p w:rsidR="00504A7C" w:rsidRDefault="00504A7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</w:tc>
      </w:tr>
      <w:tr w:rsidR="00B67F2C" w:rsidTr="00B67F2C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1.05-1.30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B67F2C">
            <w:pPr>
              <w:rPr>
                <w:rFonts w:ascii="Arial" w:hAnsi="Arial" w:cs="Times New Roman"/>
                <w:color w:val="00000A"/>
                <w:sz w:val="20"/>
                <w:szCs w:val="20"/>
              </w:rPr>
            </w:pPr>
            <w:r w:rsidRPr="0013568F">
              <w:rPr>
                <w:rFonts w:ascii="Arial" w:hAnsi="Arial" w:cs="Times New Roman"/>
                <w:color w:val="00000A"/>
                <w:sz w:val="20"/>
                <w:szCs w:val="20"/>
              </w:rPr>
              <w:t>Discussion both panels together</w:t>
            </w:r>
          </w:p>
          <w:p w:rsidR="007F6A56" w:rsidRPr="0013568F" w:rsidRDefault="007F6A56">
            <w:pPr>
              <w:rPr>
                <w:rFonts w:ascii="Arial" w:hAnsi="Arial" w:cs="Times New Roman"/>
                <w:color w:val="00000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ST002</w:t>
            </w:r>
          </w:p>
        </w:tc>
      </w:tr>
      <w:tr w:rsidR="00B67F2C" w:rsidTr="00B67F2C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1.30 -2.30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568F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Lunch  and </w:t>
            </w:r>
          </w:p>
          <w:p w:rsidR="0013568F" w:rsidRDefault="0013568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Corina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Duyn’s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film</w:t>
            </w:r>
            <w:r w:rsidR="00244C21">
              <w:rPr>
                <w:rFonts w:ascii="Arial" w:hAnsi="Arial"/>
                <w:sz w:val="20"/>
                <w:szCs w:val="20"/>
              </w:rPr>
              <w:t>, Ireland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Hilda A</w:t>
            </w:r>
            <w:r w:rsidR="004277BD">
              <w:rPr>
                <w:rFonts w:ascii="Arial" w:hAnsi="Arial"/>
                <w:sz w:val="20"/>
                <w:szCs w:val="20"/>
              </w:rPr>
              <w:t>trium</w:t>
            </w:r>
          </w:p>
          <w:p w:rsidR="0013568F" w:rsidRDefault="0013568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13568F" w:rsidRDefault="0013568F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ST002</w:t>
            </w:r>
          </w:p>
        </w:tc>
      </w:tr>
      <w:tr w:rsidR="00B67F2C" w:rsidTr="00B67F2C">
        <w:trPr>
          <w:trHeight w:val="792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2.30-3.30</w:t>
            </w: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3.30-3.45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4C21" w:rsidRPr="0013568F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Pr="0013568F" w:rsidRDefault="00B67F2C">
            <w:pPr>
              <w:pStyle w:val="TableContents"/>
              <w:spacing w:line="256" w:lineRule="auto"/>
              <w:rPr>
                <w:rFonts w:ascii="Arial" w:hAnsi="Arial"/>
                <w:b/>
                <w:sz w:val="20"/>
                <w:szCs w:val="20"/>
              </w:rPr>
            </w:pPr>
            <w:r w:rsidRPr="0013568F">
              <w:rPr>
                <w:rFonts w:ascii="Arial" w:hAnsi="Arial"/>
                <w:b/>
                <w:sz w:val="20"/>
                <w:szCs w:val="20"/>
              </w:rPr>
              <w:t>Parallel workshops 1 and 2</w:t>
            </w:r>
          </w:p>
          <w:p w:rsidR="00244C21" w:rsidRPr="0013568F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93"/>
            </w:tblGrid>
            <w:tr w:rsidR="00B67F2C" w:rsidRPr="0013568F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Workshop 1 Laura Purcell-Gates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717C4" w:rsidRDefault="004277BD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13568F">
                    <w:rPr>
                      <w:rFonts w:ascii="Arial" w:hAnsi="Arial"/>
                      <w:sz w:val="20"/>
                      <w:szCs w:val="20"/>
                    </w:rPr>
                    <w:t>‘The world the puppet creates: puppetry and the social model of disability’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B67F2C" w:rsidRPr="0013568F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</w:t>
                  </w:r>
                  <w:r w:rsidR="008E1B27">
                    <w:rPr>
                      <w:rFonts w:ascii="Arial" w:hAnsi="Arial"/>
                      <w:sz w:val="20"/>
                      <w:szCs w:val="20"/>
                    </w:rPr>
                    <w:t xml:space="preserve">orkshop 2 Karl </w:t>
                  </w:r>
                  <w:proofErr w:type="spellStart"/>
                  <w:r w:rsidR="008E1B27">
                    <w:rPr>
                      <w:rFonts w:ascii="Arial" w:hAnsi="Arial"/>
                      <w:sz w:val="20"/>
                      <w:szCs w:val="20"/>
                    </w:rPr>
                    <w:t>Tizzard-Kleister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and Karen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Toley</w:t>
                  </w:r>
                  <w:proofErr w:type="spellEnd"/>
                  <w:r w:rsidR="00244C21">
                    <w:rPr>
                      <w:rFonts w:ascii="Arial" w:hAnsi="Arial"/>
                      <w:sz w:val="20"/>
                      <w:szCs w:val="20"/>
                    </w:rPr>
                    <w:t>, Ireland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717C4" w:rsidRDefault="004277BD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13568F">
                    <w:rPr>
                      <w:rFonts w:ascii="Arial" w:hAnsi="Arial"/>
                      <w:sz w:val="20"/>
                      <w:szCs w:val="20"/>
                    </w:rPr>
                    <w:t>‘From objects to “puppet-patients”: Using Applied Puppetry in Person-Centred Nursing education’.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634AF" w:rsidRPr="0013568F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4AF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634AF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Discussion in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 workshop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rooms</w:t>
                  </w:r>
                </w:p>
              </w:tc>
            </w:tr>
          </w:tbl>
          <w:p w:rsidR="00B67F2C" w:rsidRPr="0013568F" w:rsidRDefault="00B67F2C">
            <w:pPr>
              <w:spacing w:after="0"/>
              <w:rPr>
                <w:rFonts w:ascii="Arial" w:hAnsi="Arial" w:cs="Times New Roman"/>
                <w:color w:val="00000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ST008</w:t>
            </w: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HI004</w:t>
            </w:r>
          </w:p>
        </w:tc>
      </w:tr>
      <w:tr w:rsidR="00B67F2C" w:rsidTr="00B67F2C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6D6528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3.50-4.5</w:t>
            </w:r>
            <w:r w:rsidR="007634AF">
              <w:rPr>
                <w:rFonts w:ascii="Arial" w:hAnsi="Arial"/>
                <w:sz w:val="20"/>
                <w:szCs w:val="20"/>
              </w:rPr>
              <w:t>0</w:t>
            </w: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6D6528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4.50-5.05</w:t>
            </w: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5.05-5.15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B67F2C">
            <w:pPr>
              <w:rPr>
                <w:b/>
              </w:rPr>
            </w:pPr>
            <w:r>
              <w:rPr>
                <w:b/>
              </w:rPr>
              <w:t>Parallel Workshops 3 and 4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93"/>
            </w:tblGrid>
            <w:tr w:rsidR="00B67F2C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Workshop 3 Annemarie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Hänni-Reber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, Esther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Koller-Duss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and Corinne Michel-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Kund</w:t>
                  </w:r>
                  <w:proofErr w:type="spellEnd"/>
                  <w:r w:rsidR="00244C21">
                    <w:rPr>
                      <w:rFonts w:ascii="Arial" w:hAnsi="Arial"/>
                      <w:sz w:val="20"/>
                      <w:szCs w:val="20"/>
                    </w:rPr>
                    <w:t>, Switzerland</w:t>
                  </w:r>
                </w:p>
                <w:p w:rsidR="009717C4" w:rsidRDefault="009717C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717C4" w:rsidRDefault="00A60739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‘Puppetry Therapy practice in Switzerland’</w:t>
                  </w:r>
                </w:p>
                <w:p w:rsidR="009717C4" w:rsidRDefault="009717C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B67F2C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Workshop 4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Nenagh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Watson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717C4" w:rsidRPr="00A60739" w:rsidRDefault="00A60739">
                  <w:pPr>
                    <w:pStyle w:val="TableContents"/>
                    <w:rPr>
                      <w:rFonts w:ascii="Arial" w:hAnsi="Arial" w:cstheme="minorBid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theme="minorBidi"/>
                      <w:color w:val="auto"/>
                      <w:sz w:val="20"/>
                      <w:szCs w:val="20"/>
                    </w:rPr>
                    <w:t>‘</w:t>
                  </w:r>
                  <w:r w:rsidRPr="00A60739">
                    <w:rPr>
                      <w:rFonts w:ascii="Arial" w:hAnsi="Arial" w:cstheme="minorBidi"/>
                      <w:color w:val="auto"/>
                      <w:sz w:val="20"/>
                      <w:szCs w:val="20"/>
                    </w:rPr>
                    <w:t>Umbrellas - using the gift of the broken to appreciate fragility and vulnerability</w:t>
                  </w:r>
                  <w:r>
                    <w:rPr>
                      <w:rFonts w:ascii="Arial" w:hAnsi="Arial" w:cstheme="minorBidi"/>
                      <w:color w:val="auto"/>
                      <w:sz w:val="20"/>
                      <w:szCs w:val="20"/>
                    </w:rPr>
                    <w:t>’</w:t>
                  </w:r>
                </w:p>
                <w:p w:rsidR="009717C4" w:rsidRDefault="009717C4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634AF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4AF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634AF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Discussion in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 workshop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rooms</w:t>
                  </w:r>
                </w:p>
              </w:tc>
            </w:tr>
            <w:tr w:rsidR="00863B3C" w:rsidTr="00F52CEC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B3C" w:rsidRDefault="00863B3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863B3C" w:rsidRDefault="00863B3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863B3C" w:rsidRDefault="00863B3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Tea/coffee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 break</w:t>
                  </w:r>
                </w:p>
              </w:tc>
            </w:tr>
          </w:tbl>
          <w:p w:rsidR="00B67F2C" w:rsidRDefault="00B67F2C">
            <w:pPr>
              <w:spacing w:after="0"/>
              <w:rPr>
                <w:rFonts w:cs="Times New Roman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ST008</w:t>
            </w: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HI004</w:t>
            </w: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Hilda Atrium</w:t>
            </w:r>
          </w:p>
        </w:tc>
      </w:tr>
      <w:tr w:rsidR="00B67F2C" w:rsidTr="00B67F2C">
        <w:trPr>
          <w:trHeight w:val="1737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7F2C" w:rsidRDefault="00B715F4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5.20-6.05</w:t>
            </w: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863B3C" w:rsidRDefault="00863B3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Pr="00863B3C" w:rsidRDefault="000B2797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6.15-7.00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87008" w:rsidRPr="00863B3C" w:rsidRDefault="00B67F2C">
            <w:pPr>
              <w:pStyle w:val="TableContents"/>
              <w:spacing w:line="256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7634AF">
              <w:rPr>
                <w:rFonts w:ascii="Arial" w:hAnsi="Arial"/>
                <w:b/>
                <w:color w:val="auto"/>
                <w:sz w:val="20"/>
                <w:szCs w:val="20"/>
              </w:rPr>
              <w:t>Performance</w:t>
            </w:r>
            <w:r w:rsidRPr="007634AF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‘Love vs Trauma’</w:t>
            </w:r>
          </w:p>
          <w:p w:rsidR="000B2797" w:rsidRDefault="00B67F2C" w:rsidP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Raven Kaliana</w:t>
            </w:r>
            <w:r w:rsidR="000B2797">
              <w:rPr>
                <w:rFonts w:ascii="Arial" w:hAnsi="Arial"/>
                <w:sz w:val="20"/>
                <w:szCs w:val="20"/>
              </w:rPr>
              <w:t>, UK</w:t>
            </w:r>
          </w:p>
          <w:p w:rsidR="007634AF" w:rsidRDefault="007634AF" w:rsidP="007634AF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Pr="00863B3C" w:rsidRDefault="00863B3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ST008</w:t>
            </w:r>
          </w:p>
        </w:tc>
      </w:tr>
      <w:tr w:rsidR="00B67F2C" w:rsidTr="00B67F2C">
        <w:trPr>
          <w:trHeight w:val="220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8.00</w:t>
            </w:r>
          </w:p>
        </w:tc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44C21" w:rsidRDefault="00244C21">
            <w:pPr>
              <w:pStyle w:val="TableContents"/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Dinner at a Pub 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Harborne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(travel time </w:t>
            </w:r>
            <w:r w:rsidR="007F6A56">
              <w:rPr>
                <w:rFonts w:ascii="Arial" w:hAnsi="Arial"/>
                <w:sz w:val="20"/>
                <w:szCs w:val="20"/>
              </w:rPr>
              <w:t>approx.</w:t>
            </w:r>
            <w:r>
              <w:rPr>
                <w:rFonts w:ascii="Arial" w:hAnsi="Arial"/>
                <w:sz w:val="20"/>
                <w:szCs w:val="20"/>
              </w:rPr>
              <w:t>15 min)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7F2C" w:rsidRDefault="006D6528">
            <w:pPr>
              <w:pStyle w:val="TableContents"/>
              <w:spacing w:line="256" w:lineRule="auto"/>
              <w:rPr>
                <w:rFonts w:ascii="Arial" w:hAnsi="Arial"/>
              </w:rPr>
            </w:pPr>
            <w:r>
              <w:t xml:space="preserve">The Garden House </w:t>
            </w:r>
            <w:r w:rsidR="00B67F2C">
              <w:rPr>
                <w:rFonts w:ascii="Arial" w:hAnsi="Arial"/>
                <w:sz w:val="20"/>
                <w:szCs w:val="20"/>
              </w:rPr>
              <w:t>Pub</w:t>
            </w:r>
          </w:p>
        </w:tc>
      </w:tr>
    </w:tbl>
    <w:p w:rsidR="000B2797" w:rsidRDefault="000B2797" w:rsidP="00B67F2C">
      <w:pPr>
        <w:rPr>
          <w:rFonts w:ascii="Arial" w:hAnsi="Arial" w:cs="Arial"/>
          <w:b/>
          <w:bCs/>
          <w:sz w:val="28"/>
          <w:szCs w:val="28"/>
        </w:rPr>
      </w:pPr>
    </w:p>
    <w:p w:rsidR="00863B3C" w:rsidRDefault="00863B3C" w:rsidP="00B67F2C">
      <w:pPr>
        <w:rPr>
          <w:rFonts w:ascii="Arial" w:hAnsi="Arial" w:cs="Arial"/>
          <w:b/>
          <w:bCs/>
          <w:sz w:val="28"/>
          <w:szCs w:val="28"/>
        </w:rPr>
      </w:pPr>
    </w:p>
    <w:p w:rsidR="00863B3C" w:rsidRDefault="00863B3C" w:rsidP="00B67F2C">
      <w:pPr>
        <w:rPr>
          <w:rFonts w:ascii="Arial" w:hAnsi="Arial" w:cs="Arial"/>
          <w:b/>
          <w:bCs/>
          <w:sz w:val="28"/>
          <w:szCs w:val="28"/>
        </w:rPr>
      </w:pPr>
    </w:p>
    <w:p w:rsidR="008E1B27" w:rsidRDefault="008E1B27" w:rsidP="00B67F2C">
      <w:pPr>
        <w:rPr>
          <w:rFonts w:ascii="Arial" w:hAnsi="Arial" w:cs="Arial"/>
          <w:b/>
          <w:bCs/>
          <w:sz w:val="28"/>
          <w:szCs w:val="28"/>
        </w:rPr>
      </w:pPr>
    </w:p>
    <w:p w:rsidR="00244C21" w:rsidRDefault="00244C21" w:rsidP="00244C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DAY 2</w:t>
      </w:r>
    </w:p>
    <w:tbl>
      <w:tblPr>
        <w:tblStyle w:val="TableGri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6522"/>
        <w:gridCol w:w="1559"/>
      </w:tblGrid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C" w:rsidRDefault="00B67F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Thursday 18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C" w:rsidRDefault="00B67F2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Rooms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8.30</w:t>
            </w:r>
            <w:r w:rsidR="006D6528">
              <w:rPr>
                <w:rFonts w:ascii="Arial" w:hAnsi="Arial"/>
                <w:sz w:val="20"/>
                <w:szCs w:val="20"/>
              </w:rPr>
              <w:t>-9.00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Arrival at Newman University</w:t>
            </w:r>
          </w:p>
          <w:p w:rsidR="00B715F4" w:rsidRDefault="00B715F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Tea/coffee </w:t>
            </w:r>
          </w:p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F6A56" w:rsidRDefault="007F6A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F6A56" w:rsidRDefault="007F6A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Hilda Atrium</w:t>
            </w:r>
          </w:p>
        </w:tc>
      </w:tr>
      <w:tr w:rsidR="00B67F2C" w:rsidTr="00B67F2C">
        <w:trPr>
          <w:trHeight w:val="10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9.00-9.45</w:t>
            </w: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D6528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9.45 – 10.30</w:t>
            </w: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D6528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D6528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D6528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10.30</w:t>
            </w:r>
            <w:r w:rsidR="00B67F2C">
              <w:rPr>
                <w:rFonts w:ascii="Arial" w:hAnsi="Arial"/>
                <w:sz w:val="20"/>
                <w:szCs w:val="20"/>
              </w:rPr>
              <w:t>-11.00</w:t>
            </w:r>
          </w:p>
          <w:p w:rsidR="0013568F" w:rsidRDefault="001356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13568F" w:rsidRDefault="001356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11.00-11.15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Pr="00A470CF" w:rsidRDefault="00A470CF">
            <w:pPr>
              <w:pStyle w:val="TableContents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A470CF">
              <w:rPr>
                <w:rFonts w:ascii="Arial" w:hAnsi="Arial"/>
                <w:b/>
                <w:color w:val="auto"/>
                <w:sz w:val="20"/>
                <w:szCs w:val="20"/>
              </w:rPr>
              <w:t>KEYNOTE</w:t>
            </w:r>
          </w:p>
          <w:p w:rsidR="00B67F2C" w:rsidRDefault="00B67F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Pr="00A60739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60739">
              <w:rPr>
                <w:rFonts w:ascii="Arial" w:hAnsi="Arial"/>
                <w:sz w:val="20"/>
                <w:szCs w:val="20"/>
              </w:rPr>
              <w:t>Professor Ross W. Pri</w:t>
            </w:r>
            <w:r w:rsidR="00244C21">
              <w:rPr>
                <w:rFonts w:ascii="Arial" w:hAnsi="Arial"/>
                <w:sz w:val="20"/>
                <w:szCs w:val="20"/>
              </w:rPr>
              <w:t>or University of Wolverhampton, UK</w:t>
            </w: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60739">
              <w:rPr>
                <w:rFonts w:ascii="Arial" w:hAnsi="Arial"/>
                <w:sz w:val="20"/>
                <w:szCs w:val="20"/>
              </w:rPr>
              <w:t>‘Training the animator anew: Developing cross-disciplinary opportunities for puppetry in arts, health and education’</w:t>
            </w:r>
            <w:r w:rsidR="006D65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D6528" w:rsidRDefault="006D6528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Default="00B67F2C">
            <w:pPr>
              <w:tabs>
                <w:tab w:val="left" w:pos="3900"/>
              </w:tabs>
              <w:spacing w:after="15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A"/>
                <w:sz w:val="20"/>
                <w:szCs w:val="20"/>
              </w:rPr>
              <w:t>Academic papers</w:t>
            </w:r>
            <w:r w:rsidR="006D6528">
              <w:rPr>
                <w:rFonts w:ascii="Arial" w:hAnsi="Arial"/>
                <w:b/>
                <w:sz w:val="20"/>
                <w:szCs w:val="20"/>
              </w:rPr>
              <w:t xml:space="preserve"> , BP3 Organising Committee (15</w:t>
            </w:r>
            <w:r w:rsidR="00A60739">
              <w:rPr>
                <w:rFonts w:ascii="Arial" w:hAnsi="Arial"/>
                <w:b/>
                <w:sz w:val="20"/>
                <w:szCs w:val="20"/>
              </w:rPr>
              <w:t xml:space="preserve"> min)</w:t>
            </w:r>
          </w:p>
          <w:p w:rsidR="00B67F2C" w:rsidRDefault="00A60739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Paper 8</w:t>
            </w:r>
            <w:r w:rsidR="00B67F2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44C21">
              <w:rPr>
                <w:rFonts w:ascii="Arial" w:hAnsi="Arial"/>
                <w:bCs/>
                <w:sz w:val="20"/>
                <w:szCs w:val="20"/>
              </w:rPr>
              <w:t>Cariad Astles, UK</w:t>
            </w:r>
          </w:p>
          <w:p w:rsidR="00F52CEC" w:rsidRDefault="00F52CEC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B67F2C" w:rsidRDefault="00A60739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Paper 9 </w:t>
            </w:r>
            <w:r w:rsidR="00F52CEC">
              <w:rPr>
                <w:rFonts w:ascii="Arial" w:hAnsi="Arial"/>
                <w:bCs/>
                <w:sz w:val="20"/>
                <w:szCs w:val="20"/>
              </w:rPr>
              <w:t>Dr Emma Fisher</w:t>
            </w:r>
            <w:r w:rsidR="00244C21">
              <w:rPr>
                <w:rFonts w:ascii="Arial" w:hAnsi="Arial"/>
                <w:bCs/>
                <w:sz w:val="20"/>
                <w:szCs w:val="20"/>
              </w:rPr>
              <w:t>, Ireland</w:t>
            </w:r>
          </w:p>
          <w:p w:rsidR="00F52CEC" w:rsidRDefault="00F52CEC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Paper </w:t>
            </w:r>
            <w:r w:rsidR="00A60739">
              <w:rPr>
                <w:rFonts w:ascii="Arial" w:hAnsi="Arial"/>
                <w:bCs/>
                <w:sz w:val="20"/>
                <w:szCs w:val="20"/>
              </w:rPr>
              <w:t xml:space="preserve">10 </w:t>
            </w:r>
            <w:r w:rsidR="00F52CEC">
              <w:rPr>
                <w:rFonts w:ascii="Arial" w:hAnsi="Arial"/>
                <w:bCs/>
                <w:sz w:val="20"/>
                <w:szCs w:val="20"/>
              </w:rPr>
              <w:t>Antje Wegener</w:t>
            </w:r>
            <w:r w:rsidR="00244C21">
              <w:rPr>
                <w:rFonts w:ascii="Arial" w:hAnsi="Arial"/>
                <w:bCs/>
                <w:sz w:val="20"/>
                <w:szCs w:val="20"/>
              </w:rPr>
              <w:t>, Germany</w:t>
            </w:r>
          </w:p>
          <w:p w:rsidR="00F52CEC" w:rsidRDefault="00F52CEC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B67F2C" w:rsidRDefault="00A60739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Paper 11 </w:t>
            </w:r>
            <w:r w:rsidR="00244C21">
              <w:rPr>
                <w:rFonts w:ascii="Arial" w:hAnsi="Arial"/>
                <w:bCs/>
                <w:sz w:val="20"/>
                <w:szCs w:val="20"/>
              </w:rPr>
              <w:t>Dr Persephone Sextou, UK</w:t>
            </w:r>
            <w:r w:rsidR="008E1B27">
              <w:rPr>
                <w:rFonts w:ascii="Arial" w:hAnsi="Arial"/>
                <w:bCs/>
                <w:sz w:val="20"/>
                <w:szCs w:val="20"/>
              </w:rPr>
              <w:t>/Greece</w:t>
            </w:r>
          </w:p>
          <w:p w:rsidR="00B67F2C" w:rsidRDefault="00B67F2C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Discussion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</w:t>
            </w:r>
          </w:p>
          <w:p w:rsidR="00F52CEC" w:rsidRDefault="00F52CE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13568F" w:rsidRDefault="001356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Short 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ST002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11.15- 12.15</w:t>
            </w: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12.15-12.30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Parallel workshops 5 and 6</w:t>
            </w:r>
          </w:p>
          <w:p w:rsidR="00B67F2C" w:rsidRDefault="00B67F2C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</w:p>
          <w:p w:rsidR="00CF6B15" w:rsidRDefault="00CF6B15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F52CEC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Workshop 5 The Awesome P</w:t>
                  </w:r>
                  <w:r w:rsidR="00B67F2C">
                    <w:rPr>
                      <w:rFonts w:ascii="Arial" w:hAnsi="Arial"/>
                      <w:sz w:val="20"/>
                      <w:szCs w:val="20"/>
                    </w:rPr>
                    <w:t>uppet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Company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</w:p>
                <w:p w:rsidR="00F52CEC" w:rsidRDefault="00F52CE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Pr="007634AF" w:rsidRDefault="00EA1417" w:rsidP="00763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‘</w:t>
                  </w:r>
                  <w:r w:rsidRPr="00EA1417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 xml:space="preserve">Be not afeard; the isle is full of noises… that give delight and hurt </w:t>
                  </w:r>
                  <w:proofErr w:type="spellStart"/>
                  <w:r w:rsidRPr="00EA1417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not.”Revisiting</w:t>
                  </w:r>
                  <w:proofErr w:type="spellEnd"/>
                  <w:r w:rsidRPr="00EA1417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 xml:space="preserve"> Geographies of Health and Wellbeing through the</w:t>
                  </w:r>
                  <w:r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 xml:space="preserve"> Therapeutic Uses of Puppetry’.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Workshop 6 Meg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Amsden</w:t>
                  </w:r>
                  <w:proofErr w:type="spellEnd"/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</w:p>
                <w:p w:rsidR="00F52CEC" w:rsidRDefault="00F52CE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F52CEC" w:rsidRDefault="007B159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‘</w:t>
                  </w:r>
                  <w:r w:rsidRPr="007B159F">
                    <w:rPr>
                      <w:rFonts w:ascii="Arial" w:hAnsi="Arial"/>
                      <w:sz w:val="20"/>
                      <w:szCs w:val="20"/>
                    </w:rPr>
                    <w:t>The value of practical experience when working with elders and puppets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634AF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Discussion in 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workshop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rooms</w:t>
                  </w:r>
                </w:p>
              </w:tc>
            </w:tr>
          </w:tbl>
          <w:p w:rsidR="00B67F2C" w:rsidRDefault="00B67F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6" w:rsidRDefault="007F6A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ST008/HI004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12.40- 1.4</w:t>
            </w:r>
            <w:r w:rsidR="00B67F2C">
              <w:rPr>
                <w:rFonts w:ascii="Arial" w:hAnsi="Arial"/>
                <w:sz w:val="20"/>
                <w:szCs w:val="20"/>
              </w:rPr>
              <w:t>0</w:t>
            </w: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6D65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1.40-1.</w:t>
            </w:r>
            <w:r w:rsidR="007634AF">
              <w:rPr>
                <w:rFonts w:ascii="Arial" w:hAnsi="Arial"/>
                <w:sz w:val="20"/>
                <w:szCs w:val="20"/>
              </w:rPr>
              <w:t>55</w:t>
            </w: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Parallel workshops 7 and 8</w:t>
            </w: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B67F2C" w:rsidTr="00F52CEC">
              <w:trPr>
                <w:trHeight w:val="137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Workshop 7 Amy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Franczak</w:t>
                  </w:r>
                  <w:proofErr w:type="spellEnd"/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</w:p>
                <w:p w:rsidR="00F52CEC" w:rsidRDefault="00F52CE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F52CEC" w:rsidRDefault="007B159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‘</w:t>
                  </w:r>
                  <w:r w:rsidRPr="007B159F">
                    <w:rPr>
                      <w:rFonts w:ascii="Arial" w:hAnsi="Arial"/>
                      <w:sz w:val="20"/>
                      <w:szCs w:val="20"/>
                    </w:rPr>
                    <w:t xml:space="preserve">Talk to the hand: </w:t>
                  </w:r>
                  <w:proofErr w:type="spellStart"/>
                  <w:r w:rsidRPr="007B159F">
                    <w:rPr>
                      <w:rFonts w:ascii="Arial" w:hAnsi="Arial"/>
                      <w:sz w:val="20"/>
                      <w:szCs w:val="20"/>
                    </w:rPr>
                    <w:t>Dramatherapy</w:t>
                  </w:r>
                  <w:proofErr w:type="spellEnd"/>
                  <w:r w:rsidRPr="007B159F">
                    <w:rPr>
                      <w:rFonts w:ascii="Arial" w:hAnsi="Arial"/>
                      <w:sz w:val="20"/>
                      <w:szCs w:val="20"/>
                    </w:rPr>
                    <w:t xml:space="preserve"> and Puppetry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’</w:t>
                  </w:r>
                  <w:r w:rsidRPr="007B159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244C21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Workshop 8 </w:t>
                  </w:r>
                  <w:r w:rsidR="00244C21" w:rsidRPr="00244C21">
                    <w:rPr>
                      <w:rFonts w:ascii="Arial" w:hAnsi="Arial"/>
                      <w:sz w:val="20"/>
                      <w:szCs w:val="20"/>
                    </w:rPr>
                    <w:t>F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 xml:space="preserve">rans Hakkemars </w:t>
                  </w:r>
                  <w:proofErr w:type="spellStart"/>
                  <w:r w:rsidR="00244C21" w:rsidRPr="00244C21">
                    <w:rPr>
                      <w:rFonts w:ascii="Arial" w:hAnsi="Arial"/>
                      <w:sz w:val="20"/>
                      <w:szCs w:val="20"/>
                    </w:rPr>
                    <w:t>Droomtheater</w:t>
                  </w:r>
                  <w:proofErr w:type="spellEnd"/>
                  <w:r w:rsidR="00244C21">
                    <w:rPr>
                      <w:rFonts w:ascii="Arial" w:hAnsi="Arial"/>
                      <w:sz w:val="20"/>
                      <w:szCs w:val="20"/>
                    </w:rPr>
                    <w:t xml:space="preserve"> Rotterdam, The Netherlands</w:t>
                  </w:r>
                </w:p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F52CEC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‘S</w:t>
                  </w:r>
                  <w:r w:rsidRPr="00244C21">
                    <w:rPr>
                      <w:rFonts w:ascii="Arial" w:hAnsi="Arial"/>
                      <w:sz w:val="20"/>
                      <w:szCs w:val="20"/>
                    </w:rPr>
                    <w:t>hadow theatre work with, through and for elderly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people’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F2C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Discussion in 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workshop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rooms</w:t>
                  </w:r>
                </w:p>
              </w:tc>
            </w:tr>
          </w:tbl>
          <w:p w:rsidR="00B67F2C" w:rsidRDefault="00B67F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6" w:rsidRDefault="007F6A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ST008/HI004</w:t>
            </w:r>
          </w:p>
        </w:tc>
      </w:tr>
      <w:tr w:rsidR="00B67F2C" w:rsidTr="007F6A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C" w:rsidRDefault="007634AF" w:rsidP="007F6A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2.00- 3.00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C" w:rsidRDefault="00B67F2C" w:rsidP="007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F" w:rsidRDefault="0013568F" w:rsidP="007F6A5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Hilda Atrium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67F2C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3.00-4.0</w:t>
            </w:r>
            <w:r w:rsidR="00B67F2C">
              <w:rPr>
                <w:rFonts w:ascii="Arial" w:hAnsi="Arial"/>
                <w:sz w:val="20"/>
                <w:szCs w:val="20"/>
              </w:rPr>
              <w:t>0</w:t>
            </w: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634AF" w:rsidRDefault="007634A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4.00-4.15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21" w:rsidRDefault="00244C21">
            <w:pPr>
              <w:tabs>
                <w:tab w:val="left" w:pos="3900"/>
              </w:tabs>
              <w:spacing w:after="150" w:line="240" w:lineRule="auto"/>
              <w:rPr>
                <w:rFonts w:ascii="Arial" w:hAnsi="Arial" w:cs="Times New Roman"/>
                <w:b/>
                <w:color w:val="00000A"/>
                <w:sz w:val="20"/>
                <w:szCs w:val="20"/>
              </w:rPr>
            </w:pPr>
          </w:p>
          <w:p w:rsidR="00B67F2C" w:rsidRDefault="00B67F2C">
            <w:pPr>
              <w:tabs>
                <w:tab w:val="left" w:pos="3900"/>
              </w:tabs>
              <w:spacing w:after="150" w:line="240" w:lineRule="auto"/>
              <w:rPr>
                <w:rFonts w:ascii="Arial" w:hAnsi="Arial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A"/>
                <w:sz w:val="20"/>
                <w:szCs w:val="20"/>
              </w:rPr>
              <w:t>Parallel workshops 9 and 10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Workshop 9 Mayra Stergiou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>, UK</w:t>
                  </w:r>
                  <w:r w:rsidR="008E1B27">
                    <w:rPr>
                      <w:rFonts w:ascii="Arial" w:hAnsi="Arial"/>
                      <w:sz w:val="20"/>
                      <w:szCs w:val="20"/>
                    </w:rPr>
                    <w:t>/Greece</w:t>
                  </w:r>
                </w:p>
                <w:p w:rsidR="007B159F" w:rsidRDefault="007B159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B159F" w:rsidRPr="00244C21" w:rsidRDefault="00244C21" w:rsidP="00244C21">
                  <w:pPr>
                    <w:spacing w:after="200" w:line="276" w:lineRule="auto"/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‘</w:t>
                  </w:r>
                  <w:r w:rsidRPr="00244C21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Dark Matter: Engaging the unspeakable through intergenerational puppetry</w:t>
                  </w:r>
                  <w:r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’</w:t>
                  </w:r>
                  <w:r w:rsidRPr="00244C21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. 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C21" w:rsidRDefault="00244C21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67F2C" w:rsidRDefault="00B67F2C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Workshop 10 Gilbert Meyer</w:t>
                  </w:r>
                  <w:r w:rsidR="00244C21">
                    <w:rPr>
                      <w:rFonts w:ascii="Arial" w:hAnsi="Arial"/>
                      <w:sz w:val="20"/>
                      <w:szCs w:val="20"/>
                    </w:rPr>
                    <w:t>, France</w:t>
                  </w:r>
                </w:p>
                <w:p w:rsidR="007B159F" w:rsidRDefault="007B159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B159F" w:rsidRPr="007B159F" w:rsidRDefault="007B159F" w:rsidP="007B1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>‘P</w:t>
                  </w:r>
                  <w:r w:rsidRPr="007B159F">
                    <w:rPr>
                      <w:rFonts w:ascii="Arial" w:hAnsi="Arial" w:cs="Times New Roman"/>
                      <w:color w:val="00000A"/>
                      <w:sz w:val="20"/>
                      <w:szCs w:val="20"/>
                    </w:rPr>
                    <w:t xml:space="preserve">uppets and pictures (story -rolls) </w:t>
                  </w:r>
                </w:p>
                <w:p w:rsidR="007B159F" w:rsidRDefault="007B159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7B159F">
                    <w:rPr>
                      <w:rFonts w:ascii="Arial" w:hAnsi="Arial"/>
                      <w:sz w:val="20"/>
                      <w:szCs w:val="20"/>
                    </w:rPr>
                    <w:t>with</w:t>
                  </w:r>
                  <w:proofErr w:type="gramEnd"/>
                  <w:r w:rsidRPr="007B159F">
                    <w:rPr>
                      <w:rFonts w:ascii="Arial" w:hAnsi="Arial"/>
                      <w:sz w:val="20"/>
                      <w:szCs w:val="20"/>
                    </w:rPr>
                    <w:t xml:space="preserve"> migrants in trauma situations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’.</w:t>
                  </w:r>
                </w:p>
              </w:tc>
            </w:tr>
            <w:tr w:rsidR="00B67F2C" w:rsidTr="00F52CEC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F2C" w:rsidRDefault="007634AF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Discussions in </w:t>
                  </w:r>
                  <w:r w:rsidR="0013568F">
                    <w:rPr>
                      <w:rFonts w:ascii="Arial" w:hAnsi="Arial"/>
                      <w:sz w:val="20"/>
                      <w:szCs w:val="20"/>
                    </w:rPr>
                    <w:t xml:space="preserve">workshop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rooms</w:t>
                  </w:r>
                </w:p>
              </w:tc>
            </w:tr>
          </w:tbl>
          <w:p w:rsidR="00B67F2C" w:rsidRDefault="00B67F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ST008</w:t>
            </w: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B67F2C" w:rsidRDefault="00B67F2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HI004</w:t>
            </w:r>
          </w:p>
        </w:tc>
        <w:bookmarkStart w:id="0" w:name="_GoBack"/>
        <w:bookmarkEnd w:id="0"/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21" w:rsidRDefault="00244C21">
            <w:pPr>
              <w:spacing w:after="0" w:line="240" w:lineRule="auto"/>
            </w:pPr>
          </w:p>
          <w:p w:rsidR="00B67F2C" w:rsidRDefault="007634AF">
            <w:pPr>
              <w:spacing w:after="0" w:line="240" w:lineRule="auto"/>
            </w:pPr>
            <w:r>
              <w:t>4.15- 5.15</w:t>
            </w: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0C77D1" w:rsidRDefault="000C77D1">
            <w:pPr>
              <w:spacing w:after="0" w:line="240" w:lineRule="auto"/>
            </w:pPr>
          </w:p>
          <w:p w:rsidR="000C77D1" w:rsidRDefault="000C77D1">
            <w:pPr>
              <w:spacing w:after="0" w:line="240" w:lineRule="auto"/>
            </w:pPr>
          </w:p>
          <w:p w:rsidR="000C77D1" w:rsidRDefault="000C77D1">
            <w:pPr>
              <w:spacing w:after="0" w:line="240" w:lineRule="auto"/>
            </w:pPr>
          </w:p>
          <w:p w:rsidR="000C77D1" w:rsidRDefault="000C77D1">
            <w:pPr>
              <w:spacing w:after="0" w:line="240" w:lineRule="auto"/>
            </w:pPr>
          </w:p>
          <w:p w:rsidR="0013568F" w:rsidRDefault="0013568F">
            <w:pPr>
              <w:spacing w:after="0" w:line="240" w:lineRule="auto"/>
            </w:pPr>
          </w:p>
          <w:p w:rsidR="0013568F" w:rsidRDefault="0013568F">
            <w:pPr>
              <w:spacing w:after="0" w:line="240" w:lineRule="auto"/>
            </w:pPr>
          </w:p>
          <w:p w:rsidR="0013568F" w:rsidRDefault="0013568F">
            <w:pPr>
              <w:spacing w:after="0" w:line="240" w:lineRule="auto"/>
            </w:pPr>
            <w:r>
              <w:t>5.15-5.30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21" w:rsidRDefault="00244C21">
            <w:pPr>
              <w:spacing w:after="15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244C21" w:rsidRPr="000C77D1" w:rsidRDefault="00244C21" w:rsidP="00244C21">
            <w:pPr>
              <w:spacing w:after="15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B67F2C">
              <w:rPr>
                <w:rFonts w:ascii="Arial" w:hAnsi="Arial"/>
                <w:b/>
                <w:sz w:val="20"/>
                <w:szCs w:val="20"/>
              </w:rPr>
              <w:t>rtistic sharing/discussions of practice</w:t>
            </w:r>
            <w:r w:rsidR="000C77D1">
              <w:rPr>
                <w:rFonts w:ascii="Arial" w:hAnsi="Arial"/>
                <w:b/>
                <w:sz w:val="20"/>
                <w:szCs w:val="20"/>
              </w:rPr>
              <w:t xml:space="preserve"> (15 min)</w:t>
            </w:r>
          </w:p>
          <w:p w:rsidR="00244C21" w:rsidRPr="00244C21" w:rsidRDefault="00244C21" w:rsidP="0024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color w:val="00000A"/>
                <w:sz w:val="20"/>
                <w:szCs w:val="20"/>
              </w:rPr>
            </w:pPr>
            <w:r w:rsidRPr="00244C21">
              <w:rPr>
                <w:rFonts w:ascii="Arial" w:hAnsi="Arial" w:cs="Times New Roman"/>
                <w:color w:val="00000A"/>
                <w:sz w:val="20"/>
                <w:szCs w:val="20"/>
              </w:rPr>
              <w:t>Theresa McNally</w:t>
            </w:r>
            <w:r w:rsidR="008E1B27">
              <w:rPr>
                <w:rFonts w:ascii="Arial" w:hAnsi="Arial" w:cs="Times New Roman"/>
                <w:color w:val="00000A"/>
                <w:sz w:val="20"/>
                <w:szCs w:val="20"/>
              </w:rPr>
              <w:t>, UK</w:t>
            </w:r>
            <w:r w:rsidRPr="00244C21">
              <w:rPr>
                <w:rFonts w:ascii="Arial" w:hAnsi="Arial" w:cs="Times New Roman"/>
                <w:color w:val="00000A"/>
                <w:sz w:val="20"/>
                <w:szCs w:val="20"/>
              </w:rPr>
              <w:t xml:space="preserve"> </w:t>
            </w:r>
          </w:p>
          <w:p w:rsidR="00244C21" w:rsidRPr="00244C21" w:rsidRDefault="00244C21" w:rsidP="0024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color w:val="00000A"/>
                <w:sz w:val="20"/>
                <w:szCs w:val="20"/>
              </w:rPr>
            </w:pPr>
            <w:r w:rsidRPr="00244C21">
              <w:rPr>
                <w:rFonts w:ascii="Arial" w:hAnsi="Arial" w:cs="Times New Roman"/>
                <w:color w:val="00000A"/>
                <w:sz w:val="20"/>
                <w:szCs w:val="20"/>
              </w:rPr>
              <w:lastRenderedPageBreak/>
              <w:t>‘Puppetry from the Inside. Exploring puppetry in dementia care’</w:t>
            </w:r>
          </w:p>
          <w:p w:rsidR="00244C21" w:rsidRDefault="00244C21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244C21" w:rsidRDefault="008E1B27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Tzella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Karali, UK/Greece</w:t>
            </w:r>
          </w:p>
          <w:p w:rsidR="00244C21" w:rsidRPr="00EA1417" w:rsidRDefault="00244C21" w:rsidP="00244C21">
            <w:pPr>
              <w:spacing w:after="200" w:line="276" w:lineRule="auto"/>
              <w:jc w:val="both"/>
              <w:rPr>
                <w:rFonts w:ascii="Arial" w:hAnsi="Arial" w:cs="Times New Roman"/>
                <w:bCs/>
                <w:color w:val="00000A"/>
                <w:sz w:val="20"/>
                <w:szCs w:val="20"/>
              </w:rPr>
            </w:pPr>
            <w:r w:rsidRPr="00EA1417">
              <w:rPr>
                <w:rFonts w:ascii="Arial" w:hAnsi="Arial" w:cs="Times New Roman"/>
                <w:bCs/>
                <w:color w:val="00000A"/>
                <w:sz w:val="20"/>
                <w:szCs w:val="20"/>
              </w:rPr>
              <w:t>‘Is it just a performance? Shadow theatre exploration’</w:t>
            </w:r>
          </w:p>
          <w:p w:rsidR="00244C21" w:rsidRDefault="008E1B27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Wesley Rolston, UK</w:t>
            </w:r>
          </w:p>
          <w:p w:rsidR="00244C21" w:rsidRDefault="00244C21" w:rsidP="00244C21">
            <w:pPr>
              <w:spacing w:after="15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‘</w:t>
            </w:r>
            <w:r w:rsidRPr="007B159F">
              <w:rPr>
                <w:rFonts w:ascii="Arial" w:hAnsi="Arial" w:cs="Times New Roman"/>
                <w:bCs/>
                <w:sz w:val="20"/>
                <w:szCs w:val="20"/>
              </w:rPr>
              <w:t>Making Environmental Shifts’ – An applied theatre project using puppetry for students in Pupil Referral Units</w:t>
            </w:r>
            <w:r>
              <w:rPr>
                <w:rFonts w:ascii="Arial" w:hAnsi="Arial"/>
                <w:bCs/>
                <w:sz w:val="20"/>
                <w:szCs w:val="20"/>
              </w:rPr>
              <w:t>’</w:t>
            </w:r>
          </w:p>
          <w:p w:rsidR="00244C21" w:rsidRDefault="00244C21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Kim Roberts</w:t>
            </w:r>
            <w:r w:rsidR="008E1B27">
              <w:rPr>
                <w:rFonts w:ascii="Arial" w:hAnsi="Arial"/>
                <w:bCs/>
                <w:sz w:val="20"/>
                <w:szCs w:val="20"/>
              </w:rPr>
              <w:t>, UK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244C21" w:rsidRDefault="00244C21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EA1417">
              <w:rPr>
                <w:rFonts w:ascii="Arial" w:hAnsi="Arial"/>
                <w:bCs/>
                <w:sz w:val="20"/>
                <w:szCs w:val="20"/>
              </w:rPr>
              <w:t>‘The Story Time Initiative – Project Hello!’</w:t>
            </w:r>
          </w:p>
          <w:p w:rsidR="0013568F" w:rsidRDefault="0013568F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13568F" w:rsidRDefault="0013568F" w:rsidP="00244C21">
            <w:pPr>
              <w:pStyle w:val="TableContents"/>
              <w:tabs>
                <w:tab w:val="left" w:pos="1710"/>
              </w:tabs>
              <w:rPr>
                <w:rFonts w:ascii="Arial" w:hAnsi="Arial"/>
                <w:bCs/>
                <w:sz w:val="20"/>
                <w:szCs w:val="20"/>
              </w:rPr>
            </w:pPr>
          </w:p>
          <w:p w:rsidR="0013568F" w:rsidRPr="0013568F" w:rsidRDefault="0013568F">
            <w:pPr>
              <w:spacing w:after="150" w:line="240" w:lineRule="auto"/>
              <w:rPr>
                <w:rFonts w:ascii="Arial" w:hAnsi="Arial"/>
                <w:sz w:val="20"/>
                <w:szCs w:val="20"/>
              </w:rPr>
            </w:pPr>
            <w:r w:rsidRPr="0013568F">
              <w:rPr>
                <w:rFonts w:ascii="Arial" w:hAnsi="Arial"/>
                <w:sz w:val="20"/>
                <w:szCs w:val="20"/>
              </w:rPr>
              <w:t>Tea/coffee break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835"/>
            </w:tblGrid>
            <w:tr w:rsidR="00B67F2C" w:rsidTr="00EA141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EC" w:rsidRDefault="00F52CEC" w:rsidP="00244C21">
                  <w:pPr>
                    <w:spacing w:after="200" w:line="276" w:lineRule="auto"/>
                    <w:jc w:val="both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59F" w:rsidRDefault="007B159F">
                  <w:pPr>
                    <w:spacing w:after="150" w:line="240" w:lineRule="auto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7F2C" w:rsidRDefault="00B67F2C">
            <w:pPr>
              <w:pStyle w:val="TableContents"/>
              <w:tabs>
                <w:tab w:val="left" w:pos="1710"/>
              </w:tabs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B67F2C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ST008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13568F">
            <w:pPr>
              <w:spacing w:after="0" w:line="240" w:lineRule="auto"/>
            </w:pPr>
            <w:r>
              <w:t>5.30-5.45</w:t>
            </w:r>
          </w:p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</w:p>
          <w:p w:rsidR="000C77D1" w:rsidRDefault="000C77D1">
            <w:pPr>
              <w:spacing w:after="0" w:line="240" w:lineRule="auto"/>
            </w:pPr>
          </w:p>
          <w:p w:rsidR="00B67F2C" w:rsidRDefault="0013568F">
            <w:pPr>
              <w:spacing w:after="0" w:line="240" w:lineRule="auto"/>
            </w:pPr>
            <w:r>
              <w:t>5.45-6.30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1" w:rsidRDefault="008E1B27">
            <w:pPr>
              <w:spacing w:after="0" w:line="240" w:lineRule="auto"/>
            </w:pPr>
            <w:r>
              <w:t>David Grant, UK</w:t>
            </w:r>
          </w:p>
          <w:p w:rsidR="00B67F2C" w:rsidRDefault="00B67F2C">
            <w:pPr>
              <w:spacing w:after="0" w:line="240" w:lineRule="auto"/>
            </w:pPr>
            <w:r>
              <w:t>‘</w:t>
            </w:r>
            <w:r>
              <w:rPr>
                <w:rFonts w:cs="Times New Roman"/>
              </w:rPr>
              <w:t>Reflections on the Puppetry Training project 'Objects with Objectives' funded by AHRC</w:t>
            </w:r>
            <w:r>
              <w:t>’</w:t>
            </w:r>
            <w:r>
              <w:rPr>
                <w:rFonts w:cs="Times New Roman"/>
              </w:rPr>
              <w:t>.</w:t>
            </w:r>
          </w:p>
          <w:p w:rsidR="00B67F2C" w:rsidRDefault="00B67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F2C" w:rsidRDefault="00B67F2C">
            <w:pPr>
              <w:spacing w:after="0" w:line="240" w:lineRule="auto"/>
            </w:pPr>
            <w:r>
              <w:t xml:space="preserve">Round table </w:t>
            </w:r>
            <w:r>
              <w:rPr>
                <w:b/>
              </w:rPr>
              <w:t>‘Training the puppeteer-actor in the community: writing a Manifesto’</w:t>
            </w:r>
            <w:r>
              <w:t xml:space="preserve"> </w:t>
            </w:r>
          </w:p>
          <w:p w:rsidR="00B67F2C" w:rsidRDefault="008E1B27">
            <w:pPr>
              <w:spacing w:after="0" w:line="240" w:lineRule="auto"/>
            </w:pPr>
            <w:r>
              <w:t>Dr Emma Fisher, Ireland</w:t>
            </w:r>
          </w:p>
          <w:p w:rsidR="008E1B27" w:rsidRDefault="008E1B27">
            <w:pPr>
              <w:spacing w:after="0" w:line="240" w:lineRule="auto"/>
            </w:pPr>
            <w:r>
              <w:t>Dr Persephone Sextou, UK/Greece</w:t>
            </w:r>
          </w:p>
          <w:p w:rsidR="008E1B27" w:rsidRDefault="008E1B27">
            <w:pPr>
              <w:spacing w:after="0" w:line="240" w:lineRule="auto"/>
            </w:pPr>
            <w:r>
              <w:t>Cariad Astles, UK</w:t>
            </w:r>
          </w:p>
          <w:p w:rsidR="008E1B27" w:rsidRDefault="008E1B27">
            <w:pPr>
              <w:spacing w:after="0" w:line="240" w:lineRule="auto"/>
            </w:pPr>
            <w:r>
              <w:t>Antje Wegener, Germany</w:t>
            </w:r>
          </w:p>
          <w:p w:rsidR="00B67F2C" w:rsidRDefault="00B67F2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F" w:rsidRDefault="0013568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B67F2C" w:rsidRDefault="00B67F2C">
            <w:pPr>
              <w:spacing w:after="150" w:line="240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ST002</w:t>
            </w:r>
          </w:p>
        </w:tc>
      </w:tr>
      <w:tr w:rsidR="00B67F2C" w:rsidTr="00B67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  <w:r>
              <w:t xml:space="preserve"> 6.30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spacing w:after="0" w:line="240" w:lineRule="auto"/>
            </w:pPr>
          </w:p>
          <w:p w:rsidR="00B67F2C" w:rsidRDefault="00B67F2C">
            <w:pPr>
              <w:spacing w:after="0" w:line="240" w:lineRule="auto"/>
            </w:pPr>
            <w:r>
              <w:t xml:space="preserve">Farewells and departures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C" w:rsidRDefault="00B67F2C">
            <w:pPr>
              <w:spacing w:after="0" w:line="240" w:lineRule="auto"/>
            </w:pPr>
          </w:p>
        </w:tc>
      </w:tr>
    </w:tbl>
    <w:p w:rsidR="007255C6" w:rsidRDefault="007255C6"/>
    <w:sectPr w:rsidR="00725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C"/>
    <w:rsid w:val="000B2797"/>
    <w:rsid w:val="000C77D1"/>
    <w:rsid w:val="0013568F"/>
    <w:rsid w:val="00244C21"/>
    <w:rsid w:val="004277BD"/>
    <w:rsid w:val="00504A7C"/>
    <w:rsid w:val="00536A15"/>
    <w:rsid w:val="006D6528"/>
    <w:rsid w:val="007255C6"/>
    <w:rsid w:val="0073310D"/>
    <w:rsid w:val="007634AF"/>
    <w:rsid w:val="007B159F"/>
    <w:rsid w:val="007F6A56"/>
    <w:rsid w:val="00863B3C"/>
    <w:rsid w:val="008E1B27"/>
    <w:rsid w:val="009717C4"/>
    <w:rsid w:val="00A470CF"/>
    <w:rsid w:val="00A60739"/>
    <w:rsid w:val="00B318AE"/>
    <w:rsid w:val="00B67F2C"/>
    <w:rsid w:val="00B715F4"/>
    <w:rsid w:val="00CF6B15"/>
    <w:rsid w:val="00EA1417"/>
    <w:rsid w:val="00F52CEC"/>
    <w:rsid w:val="00F535AE"/>
    <w:rsid w:val="00F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096"/>
  <w15:docId w15:val="{5F2B3CB6-FC12-4F41-AFF1-0FB50D1F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2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F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6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F2C"/>
  </w:style>
  <w:style w:type="paragraph" w:customStyle="1" w:styleId="TableContents">
    <w:name w:val="Table Contents"/>
    <w:basedOn w:val="Normal"/>
    <w:uiPriority w:val="99"/>
    <w:qFormat/>
    <w:rsid w:val="00B67F2C"/>
    <w:pPr>
      <w:spacing w:after="0" w:line="240" w:lineRule="auto"/>
    </w:pPr>
    <w:rPr>
      <w:rFonts w:cs="Times New Roman"/>
      <w:color w:val="00000A"/>
    </w:rPr>
  </w:style>
  <w:style w:type="table" w:styleId="TableGrid">
    <w:name w:val="Table Grid"/>
    <w:basedOn w:val="TableNormal"/>
    <w:uiPriority w:val="59"/>
    <w:rsid w:val="00B67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7F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49BB91DA-1B13-491C-BF0B-9BA01D9966B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Persephone Sextou</dc:creator>
  <cp:lastModifiedBy>Jane Claire Allcroft</cp:lastModifiedBy>
  <cp:revision>2</cp:revision>
  <dcterms:created xsi:type="dcterms:W3CDTF">2019-04-09T13:35:00Z</dcterms:created>
  <dcterms:modified xsi:type="dcterms:W3CDTF">2019-04-09T13:35:00Z</dcterms:modified>
</cp:coreProperties>
</file>