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5D0685B" w:rsidP="15D0685B" w:rsidRDefault="15D0685B" w14:paraId="47ED78DB" w14:textId="55E37072"/>
    <w:tbl>
      <w:tblPr>
        <w:tblStyle w:val="TableGrid"/>
        <w:tblW w:w="9202" w:type="dxa"/>
        <w:tblLayout w:type="fixed"/>
        <w:tblLook w:val="06A0" w:firstRow="1" w:lastRow="0" w:firstColumn="1" w:lastColumn="0" w:noHBand="1" w:noVBand="1"/>
      </w:tblPr>
      <w:tblGrid>
        <w:gridCol w:w="4601"/>
        <w:gridCol w:w="4601"/>
      </w:tblGrid>
      <w:tr w:rsidR="1282A0C1" w:rsidTr="2890081C" w14:paraId="6CE8F1D8" w14:textId="77777777">
        <w:trPr>
          <w:trHeight w:val="376"/>
        </w:trPr>
        <w:tc>
          <w:tcPr>
            <w:tcW w:w="4601" w:type="dxa"/>
            <w:tcMar/>
            <w:vAlign w:val="center"/>
          </w:tcPr>
          <w:p w:rsidR="1ACE2781" w:rsidP="1282A0C1" w:rsidRDefault="1ACE2781" w14:paraId="17ADAEB5" w14:textId="6EF14241">
            <w:pPr>
              <w:pStyle w:val="Title"/>
              <w:rPr>
                <w:b/>
                <w:bCs/>
                <w:sz w:val="24"/>
                <w:szCs w:val="24"/>
              </w:rPr>
            </w:pPr>
            <w:r w:rsidRPr="1282A0C1">
              <w:rPr>
                <w:b/>
                <w:bCs/>
                <w:sz w:val="24"/>
                <w:szCs w:val="24"/>
              </w:rPr>
              <w:t>Student name:</w:t>
            </w:r>
          </w:p>
        </w:tc>
        <w:tc>
          <w:tcPr>
            <w:tcW w:w="4601" w:type="dxa"/>
            <w:tcMar/>
            <w:vAlign w:val="center"/>
          </w:tcPr>
          <w:p w:rsidR="1ACE2781" w:rsidP="1282A0C1" w:rsidRDefault="1ACE2781" w14:paraId="4A8357A7" w14:textId="2F92AD54">
            <w:pPr>
              <w:pStyle w:val="Title"/>
              <w:rPr>
                <w:b/>
                <w:bCs/>
                <w:sz w:val="24"/>
                <w:szCs w:val="24"/>
              </w:rPr>
            </w:pPr>
            <w:r w:rsidRPr="1282A0C1">
              <w:rPr>
                <w:b/>
                <w:bCs/>
                <w:sz w:val="24"/>
                <w:szCs w:val="24"/>
              </w:rPr>
              <w:t>Student Number:</w:t>
            </w:r>
          </w:p>
        </w:tc>
      </w:tr>
      <w:tr w:rsidRPr="00DE539D" w:rsidR="15D0685B" w:rsidTr="2890081C" w14:paraId="00A33067" w14:textId="77777777">
        <w:trPr>
          <w:trHeight w:val="376"/>
        </w:trPr>
        <w:tc>
          <w:tcPr>
            <w:tcW w:w="9202" w:type="dxa"/>
            <w:gridSpan w:val="2"/>
            <w:shd w:val="clear" w:color="auto" w:fill="006379"/>
            <w:tcMar/>
          </w:tcPr>
          <w:p w:rsidRPr="00DE539D" w:rsidR="000C54EC" w:rsidP="2890081C" w:rsidRDefault="00DC239D" w14:paraId="7C4D9C93" w14:textId="3215EC4B">
            <w:pPr>
              <w:pStyle w:val="Title"/>
              <w:jc w:val="center"/>
              <w:rPr>
                <w:color w:val="FFFFFF" w:themeColor="background1" w:themeTint="FF" w:themeShade="FF"/>
              </w:rPr>
            </w:pPr>
            <w:r w:rsidRPr="2890081C" w:rsidR="00DC239D">
              <w:rPr>
                <w:color w:val="FFFFFF" w:themeColor="background1" w:themeTint="FF" w:themeShade="FF"/>
              </w:rPr>
              <w:t xml:space="preserve">Stage </w:t>
            </w:r>
            <w:r w:rsidRPr="2890081C" w:rsidR="002132D7">
              <w:rPr>
                <w:color w:val="FFFFFF" w:themeColor="background1" w:themeTint="FF" w:themeShade="FF"/>
              </w:rPr>
              <w:t>2</w:t>
            </w:r>
          </w:p>
          <w:p w:rsidRPr="00DE539D" w:rsidR="15D0685B" w:rsidP="2890081C" w:rsidRDefault="002132D7" w14:paraId="5EF3B7E0" w14:textId="22A0849D">
            <w:pPr>
              <w:pStyle w:val="Title"/>
              <w:jc w:val="center"/>
              <w:rPr>
                <w:color w:val="FFFFFF" w:themeColor="background1" w:themeTint="FF" w:themeShade="FF"/>
                <w:sz w:val="24"/>
                <w:szCs w:val="24"/>
              </w:rPr>
            </w:pPr>
            <w:r w:rsidRPr="2890081C" w:rsidR="002132D7">
              <w:rPr>
                <w:color w:val="FFFFFF" w:themeColor="background1" w:themeTint="FF" w:themeShade="FF"/>
                <w:sz w:val="24"/>
                <w:szCs w:val="24"/>
              </w:rPr>
              <w:t>08.01.2024</w:t>
            </w:r>
            <w:r w:rsidRPr="2890081C" w:rsidR="00DC239D">
              <w:rPr>
                <w:color w:val="FFFFFF" w:themeColor="background1" w:themeTint="FF" w:themeShade="FF"/>
                <w:sz w:val="24"/>
                <w:szCs w:val="24"/>
              </w:rPr>
              <w:t xml:space="preserve"> to </w:t>
            </w:r>
            <w:r w:rsidRPr="2890081C" w:rsidR="00936C30">
              <w:rPr>
                <w:color w:val="FFFFFF" w:themeColor="background1" w:themeTint="FF" w:themeShade="FF"/>
                <w:sz w:val="24"/>
                <w:szCs w:val="24"/>
              </w:rPr>
              <w:t>05</w:t>
            </w:r>
            <w:r w:rsidRPr="2890081C" w:rsidR="00B86A06">
              <w:rPr>
                <w:color w:val="FFFFFF" w:themeColor="background1" w:themeTint="FF" w:themeShade="FF"/>
                <w:sz w:val="24"/>
                <w:szCs w:val="24"/>
              </w:rPr>
              <w:t>.</w:t>
            </w:r>
            <w:r w:rsidRPr="2890081C" w:rsidR="002132D7">
              <w:rPr>
                <w:color w:val="FFFFFF" w:themeColor="background1" w:themeTint="FF" w:themeShade="FF"/>
                <w:sz w:val="24"/>
                <w:szCs w:val="24"/>
              </w:rPr>
              <w:t>0</w:t>
            </w:r>
            <w:r w:rsidRPr="2890081C" w:rsidR="00936C30">
              <w:rPr>
                <w:color w:val="FFFFFF" w:themeColor="background1" w:themeTint="FF" w:themeShade="FF"/>
                <w:sz w:val="24"/>
                <w:szCs w:val="24"/>
              </w:rPr>
              <w:t>4</w:t>
            </w:r>
            <w:r w:rsidRPr="2890081C" w:rsidR="00B86A06">
              <w:rPr>
                <w:color w:val="FFFFFF" w:themeColor="background1" w:themeTint="FF" w:themeShade="FF"/>
                <w:sz w:val="24"/>
                <w:szCs w:val="24"/>
              </w:rPr>
              <w:t>.202</w:t>
            </w:r>
            <w:r w:rsidRPr="2890081C" w:rsidR="002132D7">
              <w:rPr>
                <w:color w:val="FFFFFF" w:themeColor="background1" w:themeTint="FF" w:themeShade="FF"/>
                <w:sz w:val="24"/>
                <w:szCs w:val="24"/>
              </w:rPr>
              <w:t>4</w:t>
            </w:r>
          </w:p>
          <w:p w:rsidRPr="00DE539D" w:rsidR="0020417A" w:rsidP="2890081C" w:rsidRDefault="005E2FE8" w14:paraId="657A246F" w14:textId="3002D829">
            <w:pPr>
              <w:jc w:val="center"/>
              <w:rPr>
                <w:b w:val="1"/>
                <w:bCs w:val="1"/>
                <w:color w:val="FFFFFF" w:themeColor="background1" w:themeTint="FF" w:themeShade="FF"/>
                <w:sz w:val="28"/>
                <w:szCs w:val="28"/>
              </w:rPr>
            </w:pPr>
            <w:r w:rsidRPr="2890081C" w:rsidR="005E2FE8">
              <w:rPr>
                <w:b w:val="1"/>
                <w:bCs w:val="1"/>
                <w:color w:val="FFFFFF" w:themeColor="background1" w:themeTint="FF" w:themeShade="FF"/>
                <w:sz w:val="28"/>
                <w:szCs w:val="28"/>
              </w:rPr>
              <w:t>Teaching File – record of w</w:t>
            </w:r>
            <w:r w:rsidRPr="2890081C" w:rsidR="007879FE">
              <w:rPr>
                <w:b w:val="1"/>
                <w:bCs w:val="1"/>
                <w:color w:val="FFFFFF" w:themeColor="background1" w:themeTint="FF" w:themeShade="FF"/>
                <w:sz w:val="28"/>
                <w:szCs w:val="28"/>
              </w:rPr>
              <w:t xml:space="preserve">eekly </w:t>
            </w:r>
            <w:r w:rsidRPr="2890081C" w:rsidR="005E2FE8">
              <w:rPr>
                <w:b w:val="1"/>
                <w:bCs w:val="1"/>
                <w:color w:val="FFFFFF" w:themeColor="background1" w:themeTint="FF" w:themeShade="FF"/>
                <w:sz w:val="28"/>
                <w:szCs w:val="28"/>
              </w:rPr>
              <w:t>reflective discussions</w:t>
            </w:r>
            <w:r w:rsidRPr="2890081C" w:rsidR="00C05C03">
              <w:rPr>
                <w:b w:val="1"/>
                <w:bCs w:val="1"/>
                <w:color w:val="FFFFFF" w:themeColor="background1" w:themeTint="FF" w:themeShade="FF"/>
                <w:sz w:val="28"/>
                <w:szCs w:val="28"/>
              </w:rPr>
              <w:t>.</w:t>
            </w:r>
          </w:p>
          <w:p w:rsidRPr="00DE539D" w:rsidR="0020417A" w:rsidP="15D0685B" w:rsidRDefault="0020417A" w14:paraId="22EFA5A8" w14:textId="3A6DE288"/>
        </w:tc>
      </w:tr>
      <w:tr w:rsidRPr="00DE539D" w:rsidR="15D0685B" w:rsidTr="2890081C" w14:paraId="64509876" w14:textId="77777777">
        <w:trPr>
          <w:trHeight w:val="376"/>
        </w:trPr>
        <w:tc>
          <w:tcPr>
            <w:tcW w:w="9202" w:type="dxa"/>
            <w:gridSpan w:val="2"/>
            <w:tcMar/>
          </w:tcPr>
          <w:p w:rsidRPr="00DE539D" w:rsidR="15D0685B" w:rsidP="15D0685B" w:rsidRDefault="006B72AE" w14:paraId="169245A9" w14:textId="3AE06418">
            <w:pPr>
              <w:rPr>
                <w:b/>
                <w:bCs/>
              </w:rPr>
            </w:pPr>
            <w:r w:rsidRPr="00DE539D">
              <w:rPr>
                <w:b/>
                <w:bCs/>
              </w:rPr>
              <w:t>Week 1</w:t>
            </w:r>
            <w:r w:rsidR="002132D7">
              <w:rPr>
                <w:b/>
                <w:bCs/>
              </w:rPr>
              <w:t>9</w:t>
            </w:r>
            <w:r w:rsidRPr="00DE539D">
              <w:rPr>
                <w:b/>
                <w:bCs/>
              </w:rPr>
              <w:t xml:space="preserve"> </w:t>
            </w:r>
            <w:r w:rsidRPr="00DE539D" w:rsidR="002D7BEE">
              <w:rPr>
                <w:b/>
                <w:bCs/>
              </w:rPr>
              <w:t>0</w:t>
            </w:r>
            <w:r w:rsidR="002132D7">
              <w:rPr>
                <w:b/>
                <w:bCs/>
              </w:rPr>
              <w:t>8</w:t>
            </w:r>
            <w:r w:rsidRPr="00DE539D" w:rsidR="002D7BEE">
              <w:rPr>
                <w:b/>
                <w:bCs/>
              </w:rPr>
              <w:t>.0</w:t>
            </w:r>
            <w:r w:rsidR="002132D7">
              <w:rPr>
                <w:b/>
                <w:bCs/>
              </w:rPr>
              <w:t>1</w:t>
            </w:r>
            <w:r w:rsidRPr="00DE539D" w:rsidR="002D7BEE">
              <w:rPr>
                <w:b/>
                <w:bCs/>
              </w:rPr>
              <w:t>.202</w:t>
            </w:r>
            <w:r w:rsidR="002132D7">
              <w:rPr>
                <w:b/>
                <w:bCs/>
              </w:rPr>
              <w:t>4</w:t>
            </w:r>
            <w:r w:rsidRPr="00DE539D" w:rsidR="002D7BEE">
              <w:rPr>
                <w:b/>
                <w:bCs/>
              </w:rPr>
              <w:t>.</w:t>
            </w:r>
          </w:p>
          <w:p w:rsidRPr="00DE539D" w:rsidR="002D7BEE" w:rsidP="002132D7" w:rsidRDefault="002D7BEE" w14:paraId="4C7245C8" w14:textId="2219A925">
            <w:r>
              <w:t xml:space="preserve">University Big Question </w:t>
            </w:r>
            <w:r w:rsidR="000573F1">
              <w:t>–</w:t>
            </w:r>
            <w:r>
              <w:t xml:space="preserve"> </w:t>
            </w:r>
            <w:r w:rsidR="0092433C">
              <w:t xml:space="preserve">[T2] </w:t>
            </w:r>
            <w:r w:rsidR="00184A2E">
              <w:t xml:space="preserve">How can pupils attainment be accurately assessed, as part of </w:t>
            </w:r>
            <w:r w:rsidR="00D875F3">
              <w:t>the</w:t>
            </w:r>
            <w:r w:rsidR="00184A2E">
              <w:t xml:space="preserve"> cycle of planning &amp; teaching, </w:t>
            </w:r>
            <w:r w:rsidR="00D875F3">
              <w:t>including target setting &amp; use of whole school data?</w:t>
            </w:r>
          </w:p>
          <w:p w:rsidRPr="00DE539D" w:rsidR="00464326" w:rsidP="00464326" w:rsidRDefault="00464326" w14:paraId="7EA0DB79" w14:textId="28D16814">
            <w:pPr>
              <w:rPr>
                <w:color w:val="0070C0"/>
              </w:rPr>
            </w:pPr>
          </w:p>
          <w:p w:rsidRPr="00DE539D" w:rsidR="00184A2E" w:rsidP="00184A2E" w:rsidRDefault="00184A2E" w14:paraId="368293ED" w14:textId="35F7019A">
            <w:r>
              <w:t>Subject lens</w:t>
            </w:r>
            <w:r w:rsidRPr="00DE539D">
              <w:t xml:space="preserve"> focus – </w:t>
            </w:r>
            <w:r w:rsidR="002A5708">
              <w:t xml:space="preserve">How does school data and target setting fit into the Assessment Framework in </w:t>
            </w:r>
            <w:r w:rsidR="00AF637B">
              <w:t>your Mathematics department, especially in Key Stage 3 and 4?  What assessment data are you using to plan lessons as well as gauging pitch</w:t>
            </w:r>
            <w:r w:rsidR="00E10236">
              <w:t>?</w:t>
            </w:r>
          </w:p>
          <w:p w:rsidRPr="00DE539D" w:rsidR="0092433C" w:rsidP="0092433C" w:rsidRDefault="0092433C" w14:paraId="3608888E" w14:textId="45344A39">
            <w:pPr>
              <w:rPr>
                <w:color w:val="0070C0"/>
              </w:rPr>
            </w:pPr>
          </w:p>
        </w:tc>
      </w:tr>
      <w:tr w:rsidRPr="00DE539D" w:rsidR="15D0685B" w:rsidTr="2890081C" w14:paraId="281F2D9A" w14:textId="77777777">
        <w:trPr>
          <w:trHeight w:val="376"/>
        </w:trPr>
        <w:tc>
          <w:tcPr>
            <w:tcW w:w="9202" w:type="dxa"/>
            <w:gridSpan w:val="2"/>
            <w:tcMar/>
          </w:tcPr>
          <w:p w:rsidRPr="00DE539D" w:rsidR="002D7BEE" w:rsidP="002D7BEE" w:rsidRDefault="002D7BEE" w14:paraId="76066B93" w14:textId="55C3019F">
            <w:pPr>
              <w:rPr>
                <w:b/>
                <w:bCs/>
              </w:rPr>
            </w:pPr>
            <w:r w:rsidRPr="00DE539D">
              <w:rPr>
                <w:b/>
                <w:bCs/>
              </w:rPr>
              <w:t xml:space="preserve">Week </w:t>
            </w:r>
            <w:r w:rsidRPr="00DE539D" w:rsidR="000F2B53">
              <w:rPr>
                <w:b/>
                <w:bCs/>
              </w:rPr>
              <w:t>2</w:t>
            </w:r>
            <w:r w:rsidR="0092433C">
              <w:rPr>
                <w:b/>
                <w:bCs/>
              </w:rPr>
              <w:t>0</w:t>
            </w:r>
            <w:r w:rsidRPr="00DE539D">
              <w:rPr>
                <w:b/>
                <w:bCs/>
              </w:rPr>
              <w:t xml:space="preserve"> </w:t>
            </w:r>
            <w:r w:rsidR="0092433C">
              <w:rPr>
                <w:b/>
                <w:bCs/>
              </w:rPr>
              <w:t>15</w:t>
            </w:r>
            <w:r w:rsidRPr="00DE539D" w:rsidR="0092433C">
              <w:rPr>
                <w:b/>
                <w:bCs/>
              </w:rPr>
              <w:t>.0</w:t>
            </w:r>
            <w:r w:rsidR="0092433C">
              <w:rPr>
                <w:b/>
                <w:bCs/>
              </w:rPr>
              <w:t>1</w:t>
            </w:r>
            <w:r w:rsidRPr="00DE539D" w:rsidR="0092433C">
              <w:rPr>
                <w:b/>
                <w:bCs/>
              </w:rPr>
              <w:t>.202</w:t>
            </w:r>
            <w:r w:rsidR="0092433C">
              <w:rPr>
                <w:b/>
                <w:bCs/>
              </w:rPr>
              <w:t>4</w:t>
            </w:r>
            <w:r w:rsidRPr="00DE539D" w:rsidR="0092433C">
              <w:rPr>
                <w:b/>
                <w:bCs/>
              </w:rPr>
              <w:t>.</w:t>
            </w:r>
          </w:p>
          <w:p w:rsidRPr="00DE539D" w:rsidR="002D7BEE" w:rsidP="0092433C" w:rsidRDefault="002D7BEE" w14:paraId="6F59F045" w14:textId="4A4188A0">
            <w:r>
              <w:t xml:space="preserve">University Big Question </w:t>
            </w:r>
            <w:r w:rsidR="00F938FA">
              <w:t>–</w:t>
            </w:r>
            <w:r>
              <w:t xml:space="preserve"> </w:t>
            </w:r>
            <w:r w:rsidR="0092433C">
              <w:t xml:space="preserve">[T3] </w:t>
            </w:r>
            <w:r w:rsidR="00F03F04">
              <w:t xml:space="preserve">What is your understanding of the planning, teaching &amp; learning strategies that are effective to ensure the progress of pupils with SEND?  </w:t>
            </w:r>
          </w:p>
          <w:p w:rsidRPr="00DE539D" w:rsidR="00A91D49" w:rsidP="000E245D" w:rsidRDefault="00A91D49" w14:paraId="524D0A5D" w14:textId="77777777">
            <w:pPr>
              <w:rPr>
                <w:color w:val="0070C0"/>
              </w:rPr>
            </w:pPr>
          </w:p>
          <w:p w:rsidRPr="00DE539D" w:rsidR="000E245D" w:rsidP="000E245D" w:rsidRDefault="00DE539D" w14:paraId="268EE4EF" w14:textId="3006B25B">
            <w:r>
              <w:t>Subject lens</w:t>
            </w:r>
            <w:r w:rsidRPr="00DE539D" w:rsidR="000E245D">
              <w:t xml:space="preserve"> </w:t>
            </w:r>
            <w:r w:rsidRPr="00DE539D" w:rsidR="00655D34">
              <w:t xml:space="preserve">focus </w:t>
            </w:r>
            <w:r w:rsidRPr="00DE539D" w:rsidR="000E245D">
              <w:t xml:space="preserve">– </w:t>
            </w:r>
            <w:r w:rsidR="006C76A2">
              <w:t xml:space="preserve">How can you use adaptive strategies to </w:t>
            </w:r>
            <w:r w:rsidR="00AF637B">
              <w:t>scaffold mathematical learning to SEND learners? What does research state e.g.(Steve Chin)? How did you use staff and resources (SENCO etc)?</w:t>
            </w:r>
          </w:p>
          <w:p w:rsidRPr="00DE539D" w:rsidR="15D0685B" w:rsidP="15D0685B" w:rsidRDefault="15D0685B" w14:paraId="55DB51ED" w14:textId="4B2FD858">
            <w:pPr>
              <w:rPr>
                <w:color w:val="0070C0"/>
              </w:rPr>
            </w:pPr>
          </w:p>
        </w:tc>
      </w:tr>
      <w:tr w:rsidRPr="00DE539D" w:rsidR="15D0685B" w:rsidTr="2890081C" w14:paraId="57304E37" w14:textId="77777777">
        <w:trPr>
          <w:trHeight w:val="376"/>
        </w:trPr>
        <w:tc>
          <w:tcPr>
            <w:tcW w:w="9202" w:type="dxa"/>
            <w:gridSpan w:val="2"/>
            <w:tcMar/>
          </w:tcPr>
          <w:p w:rsidRPr="00DE539D" w:rsidR="000F2B53" w:rsidP="000F2B53" w:rsidRDefault="000F2B53" w14:paraId="574F0C7A" w14:textId="72626DB4">
            <w:pPr>
              <w:rPr>
                <w:b/>
                <w:bCs/>
              </w:rPr>
            </w:pPr>
            <w:r w:rsidRPr="00DE539D">
              <w:rPr>
                <w:b/>
                <w:bCs/>
              </w:rPr>
              <w:t xml:space="preserve">Week </w:t>
            </w:r>
            <w:r w:rsidR="0092433C">
              <w:rPr>
                <w:b/>
                <w:bCs/>
              </w:rPr>
              <w:t>21</w:t>
            </w:r>
            <w:r w:rsidRPr="00DE539D">
              <w:rPr>
                <w:b/>
                <w:bCs/>
              </w:rPr>
              <w:t xml:space="preserve"> </w:t>
            </w:r>
            <w:r w:rsidR="0092433C">
              <w:rPr>
                <w:b/>
                <w:bCs/>
              </w:rPr>
              <w:t>22</w:t>
            </w:r>
            <w:r w:rsidRPr="00DE539D" w:rsidR="0092433C">
              <w:rPr>
                <w:b/>
                <w:bCs/>
              </w:rPr>
              <w:t>.0</w:t>
            </w:r>
            <w:r w:rsidR="0092433C">
              <w:rPr>
                <w:b/>
                <w:bCs/>
              </w:rPr>
              <w:t>1</w:t>
            </w:r>
            <w:r w:rsidRPr="00DE539D" w:rsidR="0092433C">
              <w:rPr>
                <w:b/>
                <w:bCs/>
              </w:rPr>
              <w:t>.202</w:t>
            </w:r>
            <w:r w:rsidR="0092433C">
              <w:rPr>
                <w:b/>
                <w:bCs/>
              </w:rPr>
              <w:t>4</w:t>
            </w:r>
            <w:r w:rsidRPr="00DE539D" w:rsidR="0092433C">
              <w:rPr>
                <w:b/>
                <w:bCs/>
              </w:rPr>
              <w:t>.</w:t>
            </w:r>
          </w:p>
          <w:p w:rsidR="00E42644" w:rsidP="00E42644" w:rsidRDefault="000E245D" w14:paraId="4113A39D" w14:textId="46CE9035">
            <w:r>
              <w:t xml:space="preserve">University Big Question – </w:t>
            </w:r>
            <w:r w:rsidR="0092433C">
              <w:t>[T</w:t>
            </w:r>
            <w:r w:rsidR="00E42644">
              <w:t>4</w:t>
            </w:r>
            <w:r w:rsidR="0092433C">
              <w:t xml:space="preserve">] </w:t>
            </w:r>
            <w:r w:rsidR="00E42644">
              <w:t xml:space="preserve">What </w:t>
            </w:r>
            <w:r w:rsidR="00547ADE">
              <w:t>‘</w:t>
            </w:r>
            <w:r w:rsidR="00E42644">
              <w:t>additional factors</w:t>
            </w:r>
            <w:r w:rsidR="00547ADE">
              <w:t>’</w:t>
            </w:r>
            <w:r w:rsidR="00E42644">
              <w:t xml:space="preserve"> inhibit the progress of pupils? How might these factors present challenges in the behaviour</w:t>
            </w:r>
            <w:r w:rsidR="00547ADE">
              <w:t>, &amp; progress,</w:t>
            </w:r>
            <w:r w:rsidR="00E42644">
              <w:t xml:space="preserve"> of pupils? </w:t>
            </w:r>
          </w:p>
          <w:p w:rsidRPr="00DE539D" w:rsidR="000E245D" w:rsidP="1282A0C1" w:rsidRDefault="000E245D" w14:paraId="3E61B501" w14:textId="37B7E9A5">
            <w:pPr>
              <w:rPr>
                <w:color w:val="0070C0"/>
              </w:rPr>
            </w:pPr>
          </w:p>
          <w:p w:rsidRPr="00DE539D" w:rsidR="000E245D" w:rsidP="000E245D" w:rsidRDefault="00DE539D" w14:paraId="4569B032" w14:textId="7F75A3CF">
            <w:r>
              <w:t>Subject lens</w:t>
            </w:r>
            <w:r w:rsidRPr="00DE539D" w:rsidR="000E245D">
              <w:t xml:space="preserve"> </w:t>
            </w:r>
            <w:r w:rsidRPr="00DE539D" w:rsidR="00655D34">
              <w:t xml:space="preserve">focus </w:t>
            </w:r>
            <w:r w:rsidRPr="00DE539D" w:rsidR="000E245D">
              <w:t xml:space="preserve">– </w:t>
            </w:r>
            <w:r w:rsidR="00AF637B">
              <w:t xml:space="preserve"> From your SE1 experience can you identify trends which caused barriers to learn</w:t>
            </w:r>
            <w:r w:rsidR="00E10236">
              <w:t>i</w:t>
            </w:r>
            <w:r w:rsidR="00AF637B">
              <w:t>ng mathematics e.g</w:t>
            </w:r>
            <w:r w:rsidR="00E10236">
              <w:t>.</w:t>
            </w:r>
            <w:r w:rsidR="00AF637B">
              <w:t xml:space="preserve"> types of pedagogies used, assessment, socio-economic factors, modelling, </w:t>
            </w:r>
            <w:r w:rsidR="00E10236">
              <w:t>questioning</w:t>
            </w:r>
            <w:r w:rsidR="00AF637B">
              <w:t xml:space="preserve"> e.g. Refer to Wienglass research on factors of learning mathematics</w:t>
            </w:r>
            <w:r w:rsidR="00E10236">
              <w:t>?</w:t>
            </w:r>
          </w:p>
          <w:p w:rsidRPr="00DE539D" w:rsidR="15D0685B" w:rsidP="000E245D" w:rsidRDefault="15D0685B" w14:paraId="32E0A209" w14:textId="1286747F"/>
        </w:tc>
      </w:tr>
      <w:tr w:rsidRPr="00DE539D" w:rsidR="00A91D49" w:rsidTr="2890081C" w14:paraId="080D8C50" w14:textId="77777777">
        <w:trPr>
          <w:trHeight w:val="376"/>
        </w:trPr>
        <w:tc>
          <w:tcPr>
            <w:tcW w:w="9202" w:type="dxa"/>
            <w:gridSpan w:val="2"/>
            <w:tcMar/>
          </w:tcPr>
          <w:p w:rsidRPr="00DE539D" w:rsidR="00A91D49" w:rsidP="00A91D49" w:rsidRDefault="00A91D49" w14:paraId="2FA144FD" w14:textId="475578BD">
            <w:pPr>
              <w:rPr>
                <w:b w:val="1"/>
                <w:bCs w:val="1"/>
              </w:rPr>
            </w:pPr>
            <w:r w:rsidRPr="466FAF1E" w:rsidR="00A91D49">
              <w:rPr>
                <w:b w:val="1"/>
                <w:bCs w:val="1"/>
              </w:rPr>
              <w:t xml:space="preserve">Week </w:t>
            </w:r>
            <w:r w:rsidRPr="466FAF1E" w:rsidR="0092433C">
              <w:rPr>
                <w:b w:val="1"/>
                <w:bCs w:val="1"/>
              </w:rPr>
              <w:t>22</w:t>
            </w:r>
            <w:r w:rsidRPr="466FAF1E" w:rsidR="00A91D49">
              <w:rPr>
                <w:b w:val="1"/>
                <w:bCs w:val="1"/>
              </w:rPr>
              <w:t xml:space="preserve"> </w:t>
            </w:r>
            <w:r w:rsidRPr="466FAF1E" w:rsidR="0092433C">
              <w:rPr>
                <w:b w:val="1"/>
                <w:bCs w:val="1"/>
              </w:rPr>
              <w:t>29</w:t>
            </w:r>
            <w:r w:rsidRPr="466FAF1E" w:rsidR="0092433C">
              <w:rPr>
                <w:b w:val="1"/>
                <w:bCs w:val="1"/>
              </w:rPr>
              <w:t>.0</w:t>
            </w:r>
            <w:r w:rsidRPr="466FAF1E" w:rsidR="0092433C">
              <w:rPr>
                <w:b w:val="1"/>
                <w:bCs w:val="1"/>
              </w:rPr>
              <w:t>1</w:t>
            </w:r>
            <w:r w:rsidRPr="466FAF1E" w:rsidR="0092433C">
              <w:rPr>
                <w:b w:val="1"/>
                <w:bCs w:val="1"/>
              </w:rPr>
              <w:t>.202</w:t>
            </w:r>
            <w:r w:rsidRPr="466FAF1E" w:rsidR="0092433C">
              <w:rPr>
                <w:b w:val="1"/>
                <w:bCs w:val="1"/>
              </w:rPr>
              <w:t>4</w:t>
            </w:r>
            <w:r w:rsidRPr="466FAF1E" w:rsidR="0092433C">
              <w:rPr>
                <w:b w:val="1"/>
                <w:bCs w:val="1"/>
              </w:rPr>
              <w:t>.</w:t>
            </w:r>
          </w:p>
          <w:p w:rsidR="0E0CAD1B" w:rsidP="466FAF1E" w:rsidRDefault="0E0CAD1B" w14:paraId="6F84BE2C" w14:textId="4CFC8969">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FAF1E" w:rsidR="0E0CAD1B">
              <w:rPr>
                <w:rFonts w:ascii="Calibri" w:hAnsi="Calibri" w:eastAsia="Calibri" w:cs="Calibri"/>
                <w:b w:val="1"/>
                <w:bCs w:val="1"/>
                <w:i w:val="0"/>
                <w:iCs w:val="0"/>
                <w:caps w:val="0"/>
                <w:smallCaps w:val="0"/>
                <w:noProof w:val="0"/>
                <w:color w:val="000000" w:themeColor="text1" w:themeTint="FF" w:themeShade="FF"/>
                <w:sz w:val="24"/>
                <w:szCs w:val="24"/>
                <w:lang w:val="en-GB"/>
              </w:rPr>
              <w:t>Target(s):</w:t>
            </w:r>
          </w:p>
          <w:p w:rsidR="466FAF1E" w:rsidP="466FAF1E" w:rsidRDefault="466FAF1E" w14:paraId="251DA711" w14:textId="5C18678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66FAF1E" w:rsidP="466FAF1E" w:rsidRDefault="466FAF1E" w14:paraId="50C27545" w14:textId="73F91E23">
            <w:pPr>
              <w:pStyle w:val="Normal"/>
              <w:rPr>
                <w:b w:val="1"/>
                <w:bCs w:val="1"/>
              </w:rPr>
            </w:pPr>
          </w:p>
          <w:p w:rsidR="466FAF1E" w:rsidP="466FAF1E" w:rsidRDefault="466FAF1E" w14:paraId="474D3B1B" w14:textId="3DB91C8E">
            <w:pPr>
              <w:pStyle w:val="Normal"/>
              <w:rPr>
                <w:b w:val="1"/>
                <w:bCs w:val="1"/>
              </w:rPr>
            </w:pPr>
          </w:p>
          <w:p w:rsidR="00A91D49" w:rsidP="0092433C" w:rsidRDefault="00A91D49" w14:paraId="6F205811" w14:textId="6E0A1743">
            <w:r>
              <w:t>University Big Question</w:t>
            </w:r>
            <w:r w:rsidR="4277A932">
              <w:t>s</w:t>
            </w:r>
            <w:r>
              <w:t xml:space="preserve"> </w:t>
            </w:r>
            <w:r w:rsidR="00655D34">
              <w:t>- [</w:t>
            </w:r>
            <w:r w:rsidR="00474566">
              <w:t>T</w:t>
            </w:r>
            <w:r w:rsidR="0092433C">
              <w:t>1</w:t>
            </w:r>
            <w:r w:rsidR="00474566">
              <w:t xml:space="preserve">] </w:t>
            </w:r>
            <w:r w:rsidR="00547ADE">
              <w:t xml:space="preserve">In the context of your [anonymised] placement school, what ‘additional factors’ may be of concern to the school community? </w:t>
            </w:r>
          </w:p>
          <w:p w:rsidR="1282A0C1" w:rsidP="1282A0C1" w:rsidRDefault="1282A0C1" w14:paraId="02CE6F04" w14:textId="7483F096"/>
          <w:p w:rsidRPr="00DE539D" w:rsidR="0092433C" w:rsidP="0092433C" w:rsidRDefault="004034F1" w14:paraId="4F9EF836" w14:textId="7C48F459">
            <w:r>
              <w:t>Subject lens</w:t>
            </w:r>
            <w:r w:rsidRPr="00DE539D">
              <w:t xml:space="preserve"> focus – </w:t>
            </w:r>
            <w:r>
              <w:t xml:space="preserve"> </w:t>
            </w:r>
            <w:r w:rsidR="00680454">
              <w:t xml:space="preserve">How </w:t>
            </w:r>
            <w:r w:rsidR="009774A9">
              <w:t>has</w:t>
            </w:r>
            <w:r w:rsidR="0038735D">
              <w:t xml:space="preserve"> the </w:t>
            </w:r>
            <w:r w:rsidR="00AF637B">
              <w:t xml:space="preserve">Mathematics </w:t>
            </w:r>
            <w:r w:rsidR="0038735D">
              <w:t>curriculum</w:t>
            </w:r>
            <w:r w:rsidR="009774A9">
              <w:t xml:space="preserve"> been designed</w:t>
            </w:r>
            <w:r w:rsidR="00AF637B">
              <w:t xml:space="preserve"> and assessed</w:t>
            </w:r>
            <w:r w:rsidR="009774A9">
              <w:t xml:space="preserve"> </w:t>
            </w:r>
            <w:r w:rsidR="00AF637B">
              <w:t>for KS3 and 4</w:t>
            </w:r>
            <w:r w:rsidR="003122DD">
              <w:t xml:space="preserve">? </w:t>
            </w:r>
            <w:r w:rsidR="00AF637B">
              <w:t>How were pupils setted</w:t>
            </w:r>
            <w:r w:rsidR="003122DD">
              <w:t xml:space="preserve"> or grouped</w:t>
            </w:r>
            <w:r w:rsidR="00AF637B">
              <w:t xml:space="preserve"> in </w:t>
            </w:r>
            <w:r w:rsidR="003122DD">
              <w:t>m</w:t>
            </w:r>
            <w:r w:rsidR="00AF637B">
              <w:t>athematics lessons</w:t>
            </w:r>
            <w:r w:rsidR="003122DD">
              <w:t>?</w:t>
            </w:r>
            <w:r w:rsidR="00AF637B">
              <w:t xml:space="preserve"> </w:t>
            </w:r>
          </w:p>
          <w:p w:rsidRPr="00DE539D" w:rsidR="00A91D49" w:rsidP="004034F1" w:rsidRDefault="00A91D49" w14:paraId="3FBE714E" w14:textId="77777777">
            <w:pPr>
              <w:rPr>
                <w:b/>
                <w:bCs/>
              </w:rPr>
            </w:pPr>
          </w:p>
        </w:tc>
      </w:tr>
      <w:tr w:rsidRPr="00DE539D" w:rsidR="15D0685B" w:rsidTr="2890081C" w14:paraId="2CD654A8" w14:textId="77777777">
        <w:trPr>
          <w:trHeight w:val="376"/>
        </w:trPr>
        <w:tc>
          <w:tcPr>
            <w:tcW w:w="9202" w:type="dxa"/>
            <w:gridSpan w:val="2"/>
            <w:tcMar/>
          </w:tcPr>
          <w:p w:rsidRPr="00DE539D" w:rsidR="000F2B53" w:rsidP="000F2B53" w:rsidRDefault="000F2B53" w14:paraId="33A019F3" w14:textId="7E9E35FF">
            <w:pPr>
              <w:rPr>
                <w:b/>
                <w:bCs/>
              </w:rPr>
            </w:pPr>
            <w:r w:rsidRPr="466FAF1E" w:rsidR="000F2B53">
              <w:rPr>
                <w:b w:val="1"/>
                <w:bCs w:val="1"/>
              </w:rPr>
              <w:t xml:space="preserve">Week </w:t>
            </w:r>
            <w:r w:rsidRPr="466FAF1E" w:rsidR="0092433C">
              <w:rPr>
                <w:b w:val="1"/>
                <w:bCs w:val="1"/>
              </w:rPr>
              <w:t>23</w:t>
            </w:r>
            <w:r w:rsidRPr="466FAF1E" w:rsidR="000F2B53">
              <w:rPr>
                <w:b w:val="1"/>
                <w:bCs w:val="1"/>
              </w:rPr>
              <w:t xml:space="preserve"> 0</w:t>
            </w:r>
            <w:r w:rsidRPr="466FAF1E" w:rsidR="0092433C">
              <w:rPr>
                <w:b w:val="1"/>
                <w:bCs w:val="1"/>
              </w:rPr>
              <w:t>5</w:t>
            </w:r>
            <w:r w:rsidRPr="466FAF1E" w:rsidR="000F2B53">
              <w:rPr>
                <w:b w:val="1"/>
                <w:bCs w:val="1"/>
              </w:rPr>
              <w:t>.</w:t>
            </w:r>
            <w:r w:rsidRPr="466FAF1E" w:rsidR="0092433C">
              <w:rPr>
                <w:b w:val="1"/>
                <w:bCs w:val="1"/>
              </w:rPr>
              <w:t>02</w:t>
            </w:r>
            <w:r w:rsidRPr="466FAF1E" w:rsidR="000F2B53">
              <w:rPr>
                <w:b w:val="1"/>
                <w:bCs w:val="1"/>
              </w:rPr>
              <w:t>.202</w:t>
            </w:r>
            <w:r w:rsidRPr="466FAF1E" w:rsidR="0092433C">
              <w:rPr>
                <w:b w:val="1"/>
                <w:bCs w:val="1"/>
              </w:rPr>
              <w:t>4</w:t>
            </w:r>
            <w:r w:rsidRPr="466FAF1E" w:rsidR="000F2B53">
              <w:rPr>
                <w:b w:val="1"/>
                <w:bCs w:val="1"/>
              </w:rPr>
              <w:t>.</w:t>
            </w:r>
          </w:p>
          <w:p w:rsidR="59E791EA" w:rsidP="466FAF1E" w:rsidRDefault="59E791EA" w14:paraId="44364188" w14:textId="6466BBCD">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FAF1E" w:rsidR="59E791EA">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466FAF1E" w:rsidP="466FAF1E" w:rsidRDefault="466FAF1E" w14:paraId="1176A2FA" w14:textId="3D144229">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59E791EA" w:rsidP="466FAF1E" w:rsidRDefault="59E791EA" w14:paraId="30BD45A5" w14:textId="63299B62">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FAF1E" w:rsidR="59E791EA">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466FAF1E" w:rsidP="466FAF1E" w:rsidRDefault="466FAF1E" w14:paraId="4D6EB565" w14:textId="24E6249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66FAF1E" w:rsidP="466FAF1E" w:rsidRDefault="466FAF1E" w14:paraId="6AD8A6F6" w14:textId="4AEF08C1">
            <w:pPr>
              <w:pStyle w:val="Normal"/>
            </w:pPr>
          </w:p>
          <w:p w:rsidR="466FAF1E" w:rsidRDefault="466FAF1E" w14:paraId="7B871500" w14:textId="1A784F3C"/>
          <w:p w:rsidRPr="00DE539D" w:rsidR="000F2B53" w:rsidP="0092433C" w:rsidRDefault="000F2B53" w14:paraId="20106050" w14:textId="1FFCCD80">
            <w:r>
              <w:t xml:space="preserve">University Big Question </w:t>
            </w:r>
            <w:r w:rsidR="00655D34">
              <w:t>–</w:t>
            </w:r>
            <w:r>
              <w:t xml:space="preserve"> </w:t>
            </w:r>
            <w:r w:rsidR="00DE539D">
              <w:t>[T</w:t>
            </w:r>
            <w:r w:rsidR="0092433C">
              <w:t>3</w:t>
            </w:r>
            <w:r w:rsidR="00DE539D">
              <w:t xml:space="preserve">] </w:t>
            </w:r>
            <w:r w:rsidR="001628C7">
              <w:t xml:space="preserve">What range of strategies, that challenge pupils regardless of their prior attainment or ability, will be effective with your classes?  How do you plan to gain support from experienced colleagues to ensure planning &amp; </w:t>
            </w:r>
            <w:r w:rsidR="00AF637B">
              <w:t>teaching.</w:t>
            </w:r>
            <w:r w:rsidR="001628C7">
              <w:t xml:space="preserve"> includes successful strategies?  </w:t>
            </w:r>
          </w:p>
          <w:p w:rsidRPr="00DE539D" w:rsidR="00655D34" w:rsidP="000F2B53" w:rsidRDefault="00655D34" w14:paraId="0A21FC72" w14:textId="77777777"/>
          <w:p w:rsidRPr="00DE539D" w:rsidR="0092433C" w:rsidP="0092433C" w:rsidRDefault="00B32394" w14:paraId="2E4AEAFE" w14:textId="5FC18936">
            <w:r>
              <w:t>Subject lens</w:t>
            </w:r>
            <w:r w:rsidRPr="00DE539D">
              <w:t xml:space="preserve"> focus – </w:t>
            </w:r>
            <w:r>
              <w:t xml:space="preserve"> </w:t>
            </w:r>
            <w:r w:rsidR="00F410BC">
              <w:t>How</w:t>
            </w:r>
            <w:r w:rsidR="00AB7A69">
              <w:t xml:space="preserve"> did scaffold or</w:t>
            </w:r>
            <w:r w:rsidR="00B06DED">
              <w:t xml:space="preserve"> to chunk</w:t>
            </w:r>
            <w:r w:rsidR="00AB7A69">
              <w:t xml:space="preserve"> mathematical knowledge in</w:t>
            </w:r>
            <w:r w:rsidR="00B06DED">
              <w:t xml:space="preserve"> lessons and </w:t>
            </w:r>
            <w:r w:rsidR="00F410BC">
              <w:t xml:space="preserve">adapt your planning for </w:t>
            </w:r>
            <w:r w:rsidR="00AB7A69">
              <w:t xml:space="preserve">mathematical teaching and learning </w:t>
            </w:r>
            <w:r w:rsidR="00F410BC">
              <w:t>based on your earlier placement experiences?</w:t>
            </w:r>
            <w:r w:rsidR="00AB7A69">
              <w:t xml:space="preserve"> What was your rationale to teach mathematics for a sequence of lessons – and how can</w:t>
            </w:r>
            <w:r w:rsidR="00757DAB">
              <w:t xml:space="preserve"> it</w:t>
            </w:r>
            <w:r w:rsidR="00AB7A69">
              <w:t xml:space="preserve"> be critically analysed for future practice?</w:t>
            </w:r>
          </w:p>
          <w:p w:rsidRPr="00DE539D" w:rsidR="00DE539D" w:rsidP="009D662C" w:rsidRDefault="00DE539D" w14:paraId="326A68AB" w14:textId="4B8A7D91"/>
        </w:tc>
      </w:tr>
      <w:tr w:rsidRPr="00DE539D" w:rsidR="15D0685B" w:rsidTr="2890081C" w14:paraId="1F0FE2CA" w14:textId="77777777">
        <w:trPr>
          <w:trHeight w:val="376"/>
        </w:trPr>
        <w:tc>
          <w:tcPr>
            <w:tcW w:w="9202" w:type="dxa"/>
            <w:gridSpan w:val="2"/>
            <w:tcMar/>
          </w:tcPr>
          <w:p w:rsidRPr="001809D0" w:rsidR="000F2B53" w:rsidP="000F2B53" w:rsidRDefault="000F2B53" w14:paraId="6098E59D" w14:textId="38057FFD">
            <w:pPr>
              <w:rPr>
                <w:b/>
                <w:bCs/>
                <w:i/>
                <w:iCs/>
              </w:rPr>
            </w:pPr>
            <w:r w:rsidRPr="00DE539D">
              <w:rPr>
                <w:b/>
                <w:bCs/>
              </w:rPr>
              <w:lastRenderedPageBreak/>
              <w:t xml:space="preserve">Week </w:t>
            </w:r>
            <w:r w:rsidR="001809D0">
              <w:rPr>
                <w:b/>
                <w:bCs/>
              </w:rPr>
              <w:t>24</w:t>
            </w:r>
            <w:r w:rsidRPr="00DE539D">
              <w:rPr>
                <w:b/>
                <w:bCs/>
              </w:rPr>
              <w:t xml:space="preserve"> </w:t>
            </w:r>
            <w:r w:rsidR="001809D0">
              <w:rPr>
                <w:b/>
                <w:bCs/>
              </w:rPr>
              <w:t>12</w:t>
            </w:r>
            <w:r w:rsidRPr="00DE539D">
              <w:rPr>
                <w:b/>
                <w:bCs/>
              </w:rPr>
              <w:t>.</w:t>
            </w:r>
            <w:r w:rsidR="005A7F69">
              <w:rPr>
                <w:b/>
                <w:bCs/>
              </w:rPr>
              <w:t>0</w:t>
            </w:r>
            <w:r w:rsidR="001809D0">
              <w:rPr>
                <w:b/>
                <w:bCs/>
              </w:rPr>
              <w:t>2</w:t>
            </w:r>
            <w:r w:rsidRPr="00DE539D">
              <w:rPr>
                <w:b/>
                <w:bCs/>
              </w:rPr>
              <w:t>.202</w:t>
            </w:r>
            <w:r w:rsidR="001809D0">
              <w:rPr>
                <w:b/>
                <w:bCs/>
              </w:rPr>
              <w:t>4</w:t>
            </w:r>
            <w:r w:rsidRPr="00DE539D">
              <w:rPr>
                <w:b/>
                <w:bCs/>
              </w:rPr>
              <w:t>.</w:t>
            </w:r>
            <w:r w:rsidR="001809D0">
              <w:rPr>
                <w:b/>
                <w:bCs/>
              </w:rPr>
              <w:t xml:space="preserve"> </w:t>
            </w:r>
            <w:r w:rsidRPr="001809D0" w:rsidR="001809D0">
              <w:rPr>
                <w:b/>
                <w:bCs/>
              </w:rPr>
              <w:t>Asynchronous learning activities.</w:t>
            </w:r>
            <w:r w:rsidR="001809D0">
              <w:rPr>
                <w:b/>
                <w:bCs/>
                <w:i/>
                <w:iCs/>
              </w:rPr>
              <w:t xml:space="preserve"> </w:t>
            </w:r>
          </w:p>
          <w:p w:rsidRPr="001809D0" w:rsidR="15D0685B" w:rsidP="001809D0" w:rsidRDefault="001809D0" w14:paraId="2E1EE35D" w14:textId="2583776D">
            <w:pPr>
              <w:rPr>
                <w:b/>
                <w:bCs/>
                <w:color w:val="0099CC"/>
              </w:rPr>
            </w:pPr>
            <w:r>
              <w:rPr>
                <w:b/>
                <w:bCs/>
                <w:color w:val="0099CC"/>
              </w:rPr>
              <w:t>SGP760 SUBMISSION.</w:t>
            </w:r>
          </w:p>
        </w:tc>
      </w:tr>
      <w:tr w:rsidRPr="00DE539D" w:rsidR="15D0685B" w:rsidTr="2890081C" w14:paraId="6E4D3FBB" w14:textId="77777777">
        <w:trPr>
          <w:trHeight w:val="376"/>
        </w:trPr>
        <w:tc>
          <w:tcPr>
            <w:tcW w:w="9202" w:type="dxa"/>
            <w:gridSpan w:val="2"/>
            <w:tcMar/>
          </w:tcPr>
          <w:p w:rsidRPr="00DE539D" w:rsidR="000F2B53" w:rsidP="000F2B53" w:rsidRDefault="000F2B53" w14:paraId="15CF1AC2" w14:textId="3E431D69">
            <w:pPr>
              <w:rPr>
                <w:b/>
                <w:bCs/>
              </w:rPr>
            </w:pPr>
            <w:r w:rsidRPr="466FAF1E" w:rsidR="000F2B53">
              <w:rPr>
                <w:b w:val="1"/>
                <w:bCs w:val="1"/>
              </w:rPr>
              <w:t xml:space="preserve">Week </w:t>
            </w:r>
            <w:r w:rsidRPr="466FAF1E" w:rsidR="001809D0">
              <w:rPr>
                <w:b w:val="1"/>
                <w:bCs w:val="1"/>
              </w:rPr>
              <w:t>25</w:t>
            </w:r>
            <w:r w:rsidRPr="466FAF1E" w:rsidR="000F2B53">
              <w:rPr>
                <w:b w:val="1"/>
                <w:bCs w:val="1"/>
              </w:rPr>
              <w:t xml:space="preserve"> </w:t>
            </w:r>
            <w:r w:rsidRPr="466FAF1E" w:rsidR="001809D0">
              <w:rPr>
                <w:b w:val="1"/>
                <w:bCs w:val="1"/>
              </w:rPr>
              <w:t>19</w:t>
            </w:r>
            <w:r w:rsidRPr="466FAF1E" w:rsidR="00391E97">
              <w:rPr>
                <w:b w:val="1"/>
                <w:bCs w:val="1"/>
              </w:rPr>
              <w:t>.</w:t>
            </w:r>
            <w:r w:rsidRPr="466FAF1E" w:rsidR="001809D0">
              <w:rPr>
                <w:b w:val="1"/>
                <w:bCs w:val="1"/>
              </w:rPr>
              <w:t>02</w:t>
            </w:r>
            <w:r w:rsidRPr="466FAF1E" w:rsidR="000F2B53">
              <w:rPr>
                <w:b w:val="1"/>
                <w:bCs w:val="1"/>
              </w:rPr>
              <w:t>.202</w:t>
            </w:r>
            <w:r w:rsidRPr="466FAF1E" w:rsidR="001809D0">
              <w:rPr>
                <w:b w:val="1"/>
                <w:bCs w:val="1"/>
              </w:rPr>
              <w:t>4</w:t>
            </w:r>
            <w:r w:rsidRPr="466FAF1E" w:rsidR="000F2B53">
              <w:rPr>
                <w:b w:val="1"/>
                <w:bCs w:val="1"/>
              </w:rPr>
              <w:t>.</w:t>
            </w:r>
          </w:p>
          <w:p w:rsidRPr="00DE539D" w:rsidR="006E39CC" w:rsidP="466FAF1E" w:rsidRDefault="006E39CC" w14:paraId="5B189FA7" w14:textId="3F5ED028">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FAF1E" w:rsidR="5FB5957B">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Pr="00DE539D" w:rsidR="006E39CC" w:rsidP="466FAF1E" w:rsidRDefault="006E39CC" w14:paraId="14327B97" w14:textId="605DFE04">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DE539D" w:rsidR="006E39CC" w:rsidP="466FAF1E" w:rsidRDefault="006E39CC" w14:paraId="50823B52" w14:textId="63D04A39">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FAF1E" w:rsidR="5FB5957B">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Pr="00DE539D" w:rsidR="006E39CC" w:rsidP="466FAF1E" w:rsidRDefault="006E39CC" w14:paraId="73B5866A" w14:textId="7F05B76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E539D" w:rsidR="006E39CC" w:rsidP="001809D0" w:rsidRDefault="006E39CC" w14:paraId="18BB33F5" w14:textId="0D97D627">
            <w:r w:rsidR="006E39CC">
              <w:rPr/>
              <w:t xml:space="preserve">University Big Question – </w:t>
            </w:r>
            <w:r w:rsidR="00817541">
              <w:rPr/>
              <w:t>[T</w:t>
            </w:r>
            <w:r w:rsidR="001809D0">
              <w:rPr/>
              <w:t>4</w:t>
            </w:r>
            <w:r w:rsidR="00817541">
              <w:rPr/>
              <w:t xml:space="preserve">] </w:t>
            </w:r>
            <w:r w:rsidR="00015C4B">
              <w:rPr/>
              <w:t xml:space="preserve">What are the key features, &amp; your understanding, of the school’s framework for effectively managing behaviour in your classroom so ensuring you are planning to set </w:t>
            </w:r>
            <w:r w:rsidR="00015C4B">
              <w:rPr/>
              <w:t>high expectations</w:t>
            </w:r>
            <w:r w:rsidR="00015C4B">
              <w:rPr/>
              <w:t xml:space="preserve"> of behaviour, &amp; values, for pupils in a positive learning environment? </w:t>
            </w:r>
          </w:p>
          <w:p w:rsidRPr="00DE539D" w:rsidR="006E39CC" w:rsidP="006E39CC" w:rsidRDefault="006E39CC" w14:paraId="60C4EEEE" w14:textId="361584C4">
            <w:pPr>
              <w:rPr>
                <w:color w:val="0070C0"/>
              </w:rPr>
            </w:pPr>
          </w:p>
          <w:p w:rsidRPr="00DE539D" w:rsidR="000F3F18" w:rsidP="00AB7A69" w:rsidRDefault="00D34791" w14:paraId="3709C957" w14:textId="4EFB3371">
            <w:pPr>
              <w:rPr>
                <w:color w:val="0070C0"/>
              </w:rPr>
            </w:pPr>
            <w:r>
              <w:t>Subject lens</w:t>
            </w:r>
            <w:r w:rsidRPr="00DE539D">
              <w:t xml:space="preserve"> focus –</w:t>
            </w:r>
            <w:r w:rsidR="00757DAB">
              <w:t xml:space="preserve"> </w:t>
            </w:r>
            <w:r w:rsidR="00364B72">
              <w:t xml:space="preserve">How are </w:t>
            </w:r>
            <w:r w:rsidR="00757DAB">
              <w:t xml:space="preserve">you </w:t>
            </w:r>
            <w:r w:rsidR="00364B72">
              <w:t>ensuring mathematics teaching and learning episodes are successfully completed?</w:t>
            </w:r>
            <w:r>
              <w:t xml:space="preserve"> </w:t>
            </w:r>
            <w:r w:rsidR="00DA6DE2">
              <w:t>How will you adapt your planning</w:t>
            </w:r>
            <w:r w:rsidR="00AB7A69">
              <w:t xml:space="preserve"> and teaching</w:t>
            </w:r>
            <w:r w:rsidR="00DA6DE2">
              <w:t xml:space="preserve"> to </w:t>
            </w:r>
            <w:r w:rsidR="005A6428">
              <w:t xml:space="preserve">support group work </w:t>
            </w:r>
            <w:r w:rsidR="00AB7A69">
              <w:t xml:space="preserve"> and other types of </w:t>
            </w:r>
            <w:r w:rsidR="00364B72">
              <w:t>pedagogies</w:t>
            </w:r>
            <w:r w:rsidR="00AB7A69">
              <w:t xml:space="preserve"> for mathematics teaching and learning</w:t>
            </w:r>
            <w:r w:rsidR="00364B72">
              <w:t xml:space="preserve"> which may not be commonly used in some schools</w:t>
            </w:r>
            <w:r w:rsidR="00AB7A69">
              <w:t xml:space="preserve">? </w:t>
            </w:r>
            <w:r w:rsidR="00364B72">
              <w:t xml:space="preserve">How are you adapting your CM strategies for a myriad of groups regarding setting/attainment? </w:t>
            </w:r>
            <w:r w:rsidR="00757DAB">
              <w:br/>
            </w:r>
          </w:p>
        </w:tc>
      </w:tr>
      <w:tr w:rsidRPr="00DE539D" w:rsidR="002314E1" w:rsidTr="2890081C" w14:paraId="2A69129C" w14:textId="77777777">
        <w:trPr>
          <w:trHeight w:val="376"/>
        </w:trPr>
        <w:tc>
          <w:tcPr>
            <w:tcW w:w="9202" w:type="dxa"/>
            <w:gridSpan w:val="2"/>
            <w:tcMar/>
          </w:tcPr>
          <w:p w:rsidRPr="00DE539D" w:rsidR="002314E1" w:rsidP="00AC3B47" w:rsidRDefault="002314E1" w14:paraId="6ED78E68" w14:textId="3729F606">
            <w:pPr>
              <w:rPr>
                <w:b/>
                <w:bCs/>
              </w:rPr>
            </w:pPr>
            <w:r w:rsidRPr="466FAF1E" w:rsidR="002314E1">
              <w:rPr>
                <w:b w:val="1"/>
                <w:bCs w:val="1"/>
              </w:rPr>
              <w:t xml:space="preserve">Week </w:t>
            </w:r>
            <w:r w:rsidRPr="466FAF1E" w:rsidR="001809D0">
              <w:rPr>
                <w:b w:val="1"/>
                <w:bCs w:val="1"/>
              </w:rPr>
              <w:t>26</w:t>
            </w:r>
            <w:r w:rsidRPr="466FAF1E" w:rsidR="002314E1">
              <w:rPr>
                <w:b w:val="1"/>
                <w:bCs w:val="1"/>
              </w:rPr>
              <w:t xml:space="preserve"> 2</w:t>
            </w:r>
            <w:r w:rsidRPr="466FAF1E" w:rsidR="001809D0">
              <w:rPr>
                <w:b w:val="1"/>
                <w:bCs w:val="1"/>
              </w:rPr>
              <w:t>6</w:t>
            </w:r>
            <w:r w:rsidRPr="466FAF1E" w:rsidR="002314E1">
              <w:rPr>
                <w:b w:val="1"/>
                <w:bCs w:val="1"/>
              </w:rPr>
              <w:t>.</w:t>
            </w:r>
            <w:r w:rsidRPr="466FAF1E" w:rsidR="001809D0">
              <w:rPr>
                <w:b w:val="1"/>
                <w:bCs w:val="1"/>
              </w:rPr>
              <w:t>02</w:t>
            </w:r>
            <w:r w:rsidRPr="466FAF1E" w:rsidR="002314E1">
              <w:rPr>
                <w:b w:val="1"/>
                <w:bCs w:val="1"/>
              </w:rPr>
              <w:t>.202</w:t>
            </w:r>
            <w:r w:rsidRPr="466FAF1E" w:rsidR="001809D0">
              <w:rPr>
                <w:b w:val="1"/>
                <w:bCs w:val="1"/>
              </w:rPr>
              <w:t>4</w:t>
            </w:r>
            <w:r w:rsidRPr="466FAF1E" w:rsidR="002314E1">
              <w:rPr>
                <w:b w:val="1"/>
                <w:bCs w:val="1"/>
              </w:rPr>
              <w:t>.</w:t>
            </w:r>
          </w:p>
          <w:p w:rsidR="001809D0" w:rsidP="466FAF1E" w:rsidRDefault="001809D0" w14:paraId="6C56B6EC" w14:textId="2DC6332D">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FAF1E" w:rsidR="18CCF8F8">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001809D0" w:rsidP="466FAF1E" w:rsidRDefault="001809D0" w14:paraId="61075DAA" w14:textId="07481355">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01809D0" w:rsidP="466FAF1E" w:rsidRDefault="001809D0" w14:paraId="5E45688E" w14:textId="7300F072">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FAF1E" w:rsidR="18CCF8F8">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001809D0" w:rsidP="466FAF1E" w:rsidRDefault="001809D0" w14:paraId="54A48F60" w14:textId="06D4AF1F">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01809D0" w:rsidP="001809D0" w:rsidRDefault="001809D0" w14:paraId="4F6CC85B" w14:textId="57CAC852">
            <w:r w:rsidR="001809D0">
              <w:rPr/>
              <w:t>University Big Question – [T</w:t>
            </w:r>
            <w:r w:rsidR="001809D0">
              <w:rPr/>
              <w:t>2</w:t>
            </w:r>
            <w:r w:rsidR="001809D0">
              <w:rPr/>
              <w:t xml:space="preserve">] </w:t>
            </w:r>
            <w:r w:rsidR="00CF284E">
              <w:rPr/>
              <w:t xml:space="preserve">What strategies can be included in a lesson that will enable pupils to </w:t>
            </w:r>
            <w:r w:rsidR="00CF284E">
              <w:rPr/>
              <w:t>monitor</w:t>
            </w:r>
            <w:r w:rsidR="00CF284E">
              <w:rPr/>
              <w:t xml:space="preserve"> &amp; regulate their own learning</w:t>
            </w:r>
            <w:r w:rsidR="00CF284E">
              <w:rPr/>
              <w:t xml:space="preserve">?  </w:t>
            </w:r>
          </w:p>
          <w:p w:rsidR="00CF284E" w:rsidP="001809D0" w:rsidRDefault="00CF284E" w14:paraId="6DDB95DF" w14:textId="77777777"/>
          <w:p w:rsidRPr="00643FCC" w:rsidR="00643FCC" w:rsidP="00643FCC" w:rsidRDefault="0015235E" w14:paraId="3CC6A012" w14:textId="0469E41D">
            <w:r>
              <w:t>Subject lens</w:t>
            </w:r>
            <w:r w:rsidRPr="00DE539D">
              <w:t xml:space="preserve"> focus – </w:t>
            </w:r>
            <w:r>
              <w:t xml:space="preserve"> </w:t>
            </w:r>
            <w:r w:rsidR="005A6428">
              <w:t xml:space="preserve">What additional </w:t>
            </w:r>
            <w:r w:rsidR="00364B72">
              <w:t xml:space="preserve">Mathematics </w:t>
            </w:r>
            <w:r w:rsidR="005A6428">
              <w:t>website</w:t>
            </w:r>
            <w:r w:rsidR="00364B72">
              <w:t>, software</w:t>
            </w:r>
            <w:r w:rsidR="005A6428">
              <w:t xml:space="preserve"> or resources are you encouraging your students to </w:t>
            </w:r>
            <w:r w:rsidR="002D0F84">
              <w:t>develop</w:t>
            </w:r>
            <w:r w:rsidR="00364B72">
              <w:t xml:space="preserve">, assess and embed their mathematical </w:t>
            </w:r>
            <w:r w:rsidR="002D0F84">
              <w:t xml:space="preserve">knowledge </w:t>
            </w:r>
            <w:r w:rsidR="00364B72">
              <w:t>especially for homework, projects, revision and so forth?</w:t>
            </w:r>
          </w:p>
          <w:p w:rsidRPr="00DE539D" w:rsidR="002314E1" w:rsidP="0015235E" w:rsidRDefault="002314E1" w14:paraId="050BA296" w14:textId="18A95E98">
            <w:pPr>
              <w:rPr>
                <w:color w:val="0070C0"/>
              </w:rPr>
            </w:pPr>
          </w:p>
        </w:tc>
      </w:tr>
      <w:tr w:rsidRPr="00DE539D" w:rsidR="00FA3D01" w:rsidTr="2890081C" w14:paraId="5B188FFE" w14:textId="77777777">
        <w:trPr>
          <w:trHeight w:val="376"/>
        </w:trPr>
        <w:tc>
          <w:tcPr>
            <w:tcW w:w="9202" w:type="dxa"/>
            <w:gridSpan w:val="2"/>
            <w:tcMar/>
          </w:tcPr>
          <w:p w:rsidRPr="00DE539D" w:rsidR="00A91D49" w:rsidP="00AC3B47" w:rsidRDefault="00FA3D01" w14:paraId="46553D54" w14:textId="2CFED0B2">
            <w:pPr>
              <w:rPr>
                <w:b/>
                <w:bCs/>
              </w:rPr>
            </w:pPr>
            <w:r w:rsidRPr="466FAF1E" w:rsidR="00FA3D01">
              <w:rPr>
                <w:b w:val="1"/>
                <w:bCs w:val="1"/>
              </w:rPr>
              <w:t xml:space="preserve">Week </w:t>
            </w:r>
            <w:r w:rsidRPr="466FAF1E" w:rsidR="005C18A8">
              <w:rPr>
                <w:b w:val="1"/>
                <w:bCs w:val="1"/>
              </w:rPr>
              <w:t>27</w:t>
            </w:r>
            <w:r w:rsidRPr="466FAF1E" w:rsidR="00FA3D01">
              <w:rPr>
                <w:b w:val="1"/>
                <w:bCs w:val="1"/>
              </w:rPr>
              <w:t xml:space="preserve"> </w:t>
            </w:r>
            <w:r w:rsidRPr="466FAF1E" w:rsidR="009E0D84">
              <w:rPr>
                <w:b w:val="1"/>
                <w:bCs w:val="1"/>
              </w:rPr>
              <w:t>0</w:t>
            </w:r>
            <w:r w:rsidRPr="466FAF1E" w:rsidR="005C18A8">
              <w:rPr>
                <w:b w:val="1"/>
                <w:bCs w:val="1"/>
              </w:rPr>
              <w:t>4</w:t>
            </w:r>
            <w:r w:rsidRPr="466FAF1E" w:rsidR="00A91D49">
              <w:rPr>
                <w:b w:val="1"/>
                <w:bCs w:val="1"/>
              </w:rPr>
              <w:t>.</w:t>
            </w:r>
            <w:r w:rsidRPr="466FAF1E" w:rsidR="005C18A8">
              <w:rPr>
                <w:b w:val="1"/>
                <w:bCs w:val="1"/>
              </w:rPr>
              <w:t>03</w:t>
            </w:r>
            <w:r w:rsidRPr="466FAF1E" w:rsidR="00A91D49">
              <w:rPr>
                <w:b w:val="1"/>
                <w:bCs w:val="1"/>
              </w:rPr>
              <w:t>.202</w:t>
            </w:r>
            <w:r w:rsidRPr="466FAF1E" w:rsidR="005C18A8">
              <w:rPr>
                <w:b w:val="1"/>
                <w:bCs w:val="1"/>
              </w:rPr>
              <w:t>4.</w:t>
            </w:r>
          </w:p>
          <w:p w:rsidRPr="00DE539D" w:rsidR="00FA3D01" w:rsidP="466FAF1E" w:rsidRDefault="00FA3D01" w14:paraId="05E7184B" w14:textId="0461617D">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FAF1E" w:rsidR="19C32EF7">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Pr="00DE539D" w:rsidR="00FA3D01" w:rsidP="466FAF1E" w:rsidRDefault="00FA3D01" w14:paraId="405B4D07" w14:textId="52BD9D1B">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DE539D" w:rsidR="00FA3D01" w:rsidP="466FAF1E" w:rsidRDefault="00FA3D01" w14:paraId="4A9BE3D6" w14:textId="36660125">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FAF1E" w:rsidR="19C32EF7">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Pr="00DE539D" w:rsidR="00FA3D01" w:rsidP="466FAF1E" w:rsidRDefault="00FA3D01" w14:paraId="49E9F08D" w14:textId="6BEE732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E539D" w:rsidR="00FA3D01" w:rsidP="0085501E" w:rsidRDefault="00FA3D01" w14:paraId="2583D42C" w14:textId="685AEAF2">
            <w:r w:rsidR="00FA3D01">
              <w:rPr/>
              <w:t xml:space="preserve">University Big Question – </w:t>
            </w:r>
            <w:r w:rsidR="22DA7716">
              <w:rPr/>
              <w:t xml:space="preserve">[T3] </w:t>
            </w:r>
            <w:r w:rsidR="005C0103">
              <w:rPr/>
              <w:t xml:space="preserve">What have been your strengths, &amp; areas for development, when planning &amp; teaching lessons that are </w:t>
            </w:r>
            <w:r w:rsidR="005C0103">
              <w:rPr/>
              <w:t>appropriate for</w:t>
            </w:r>
            <w:r w:rsidR="005C0103">
              <w:rPr/>
              <w:t xml:space="preserve"> pupils’ stages of physical, social &amp; intellectual development, with adaptive practice in your delivery</w:t>
            </w:r>
            <w:r w:rsidR="005C0103">
              <w:rPr/>
              <w:t xml:space="preserve">?  </w:t>
            </w:r>
          </w:p>
          <w:p w:rsidRPr="00DE539D" w:rsidR="00FA3D01" w:rsidP="00AC3B47" w:rsidRDefault="00FA3D01" w14:paraId="4D6F6184" w14:textId="77777777">
            <w:pPr>
              <w:rPr>
                <w:color w:val="0070C0"/>
              </w:rPr>
            </w:pPr>
          </w:p>
          <w:p w:rsidRPr="005E2FE8" w:rsidR="00364B72" w:rsidP="00364B72" w:rsidRDefault="0015235E" w14:paraId="3BE62DA3" w14:textId="54C330AF">
            <w:pPr>
              <w:rPr>
                <w:color w:val="0070C0"/>
              </w:rPr>
            </w:pPr>
            <w:r>
              <w:t>Subject lens</w:t>
            </w:r>
            <w:r w:rsidRPr="00DE539D">
              <w:t xml:space="preserve"> focus –</w:t>
            </w:r>
            <w:r w:rsidR="00364B72">
              <w:t xml:space="preserve"> What adaptive practice did you include in your teaching or resource management? Describe a specific maths class or lesson this week where you have had to be mindful of pupils’ stages of physical, social &amp; intellectual development. What adaptive practice did you include in your teaching or resource management?</w:t>
            </w:r>
          </w:p>
          <w:p w:rsidRPr="00DE539D" w:rsidR="00FA3D01" w:rsidP="00364B72" w:rsidRDefault="00FA3D01" w14:paraId="6C3C29B2" w14:textId="08719677">
            <w:pPr>
              <w:rPr>
                <w:color w:val="0070C0"/>
              </w:rPr>
            </w:pPr>
          </w:p>
        </w:tc>
      </w:tr>
      <w:tr w:rsidRPr="00DE539D" w:rsidR="009E0D84" w:rsidTr="2890081C" w14:paraId="01602B12" w14:textId="77777777">
        <w:trPr>
          <w:trHeight w:val="376"/>
        </w:trPr>
        <w:tc>
          <w:tcPr>
            <w:tcW w:w="9202" w:type="dxa"/>
            <w:gridSpan w:val="2"/>
            <w:tcMar/>
          </w:tcPr>
          <w:p w:rsidRPr="00DE539D" w:rsidR="009E0D84" w:rsidP="00F1421C" w:rsidRDefault="009E0D84" w14:paraId="2DBAE38C" w14:textId="59B05875">
            <w:pPr>
              <w:rPr>
                <w:b/>
                <w:bCs/>
              </w:rPr>
            </w:pPr>
            <w:r w:rsidRPr="466FAF1E" w:rsidR="009E0D84">
              <w:rPr>
                <w:b w:val="1"/>
                <w:bCs w:val="1"/>
              </w:rPr>
              <w:t xml:space="preserve">Week </w:t>
            </w:r>
            <w:r w:rsidRPr="466FAF1E" w:rsidR="0085501E">
              <w:rPr>
                <w:b w:val="1"/>
                <w:bCs w:val="1"/>
              </w:rPr>
              <w:t>28</w:t>
            </w:r>
            <w:r w:rsidRPr="466FAF1E" w:rsidR="009E0D84">
              <w:rPr>
                <w:b w:val="1"/>
                <w:bCs w:val="1"/>
              </w:rPr>
              <w:t xml:space="preserve"> 13.</w:t>
            </w:r>
            <w:r w:rsidRPr="466FAF1E" w:rsidR="0085501E">
              <w:rPr>
                <w:b w:val="1"/>
                <w:bCs w:val="1"/>
              </w:rPr>
              <w:t>03</w:t>
            </w:r>
            <w:r w:rsidRPr="466FAF1E" w:rsidR="009E0D84">
              <w:rPr>
                <w:b w:val="1"/>
                <w:bCs w:val="1"/>
              </w:rPr>
              <w:t>.202</w:t>
            </w:r>
            <w:r w:rsidRPr="466FAF1E" w:rsidR="0085501E">
              <w:rPr>
                <w:b w:val="1"/>
                <w:bCs w:val="1"/>
              </w:rPr>
              <w:t>4</w:t>
            </w:r>
          </w:p>
          <w:p w:rsidRPr="00DE539D" w:rsidR="009E0D84" w:rsidP="466FAF1E" w:rsidRDefault="009E0D84" w14:paraId="49F40667" w14:textId="4A33BED5">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FAF1E" w:rsidR="578902DD">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Pr="00DE539D" w:rsidR="009E0D84" w:rsidP="466FAF1E" w:rsidRDefault="009E0D84" w14:paraId="6E3C0983" w14:textId="20C5167E">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DE539D" w:rsidR="009E0D84" w:rsidP="466FAF1E" w:rsidRDefault="009E0D84" w14:paraId="104843FF" w14:textId="14CCDFA9">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FAF1E" w:rsidR="578902DD">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Pr="00DE539D" w:rsidR="009E0D84" w:rsidP="466FAF1E" w:rsidRDefault="009E0D84" w14:paraId="269F2F12" w14:textId="4A3A2BA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E539D" w:rsidR="009E0D84" w:rsidP="0085501E" w:rsidRDefault="009E0D84" w14:paraId="75B83D16" w14:textId="6BF9A8BC">
            <w:r w:rsidR="009E0D84">
              <w:rPr/>
              <w:t xml:space="preserve">University Big Question – </w:t>
            </w:r>
            <w:r w:rsidR="74B158C5">
              <w:rPr/>
              <w:t>[T</w:t>
            </w:r>
            <w:r w:rsidRPr="466FAF1E" w:rsidR="0085501E">
              <w:rPr>
                <w:color w:val="000000" w:themeColor="text1" w:themeTint="FF" w:themeShade="FF"/>
              </w:rPr>
              <w:t>4</w:t>
            </w:r>
            <w:r w:rsidR="74B158C5">
              <w:rPr/>
              <w:t xml:space="preserve">] </w:t>
            </w:r>
            <w:r w:rsidR="00CB3717">
              <w:rPr/>
              <w:t xml:space="preserve">How have you shown that you have developed </w:t>
            </w:r>
            <w:r w:rsidR="00CB3717">
              <w:rPr/>
              <w:t>appropriate teacher-pupil</w:t>
            </w:r>
            <w:r w:rsidR="00CB3717">
              <w:rPr/>
              <w:t xml:space="preserve"> relationships &amp; used these effectively through clear routines which support pupil wellbeing? What decisions have you made that shows you can select from, &amp; use, a range of strategies to manage pupil behaviour? </w:t>
            </w:r>
          </w:p>
          <w:p w:rsidRPr="00DE539D" w:rsidR="009E0D84" w:rsidP="00F1421C" w:rsidRDefault="009E0D84" w14:paraId="380C5CEB" w14:textId="77777777">
            <w:pPr>
              <w:rPr>
                <w:color w:val="0070C0"/>
              </w:rPr>
            </w:pPr>
          </w:p>
          <w:p w:rsidRPr="00DE539D" w:rsidR="005E2FE8" w:rsidP="005E2FE8" w:rsidRDefault="00D440B2" w14:paraId="729DDF9B" w14:textId="19D8B339">
            <w:pPr>
              <w:rPr>
                <w:color w:val="0070C0"/>
              </w:rPr>
            </w:pPr>
            <w:r>
              <w:t>Subject lens</w:t>
            </w:r>
            <w:r w:rsidRPr="00DE539D">
              <w:t xml:space="preserve"> focus –</w:t>
            </w:r>
            <w:r>
              <w:t xml:space="preserve"> </w:t>
            </w:r>
            <w:r w:rsidR="000D78C2">
              <w:t xml:space="preserve">How do you use </w:t>
            </w:r>
            <w:r w:rsidR="00364B72">
              <w:t>mathematical activities to</w:t>
            </w:r>
            <w:r w:rsidR="000D78C2">
              <w:t xml:space="preserve"> engage learners</w:t>
            </w:r>
            <w:r w:rsidR="00364B72">
              <w:t xml:space="preserve"> through their own interests</w:t>
            </w:r>
            <w:r w:rsidR="005F56B7">
              <w:t xml:space="preserve">, or inspire a curiosity </w:t>
            </w:r>
            <w:r w:rsidR="00B150D8">
              <w:t>in the world around them</w:t>
            </w:r>
            <w:r w:rsidR="005A7F69">
              <w:t>?</w:t>
            </w:r>
          </w:p>
          <w:p w:rsidRPr="00DE539D" w:rsidR="009E0D84" w:rsidP="00D440B2" w:rsidRDefault="009E0D84" w14:paraId="262555FA" w14:textId="77777777">
            <w:pPr>
              <w:rPr>
                <w:color w:val="0070C0"/>
              </w:rPr>
            </w:pPr>
          </w:p>
        </w:tc>
      </w:tr>
      <w:tr w:rsidRPr="00DE539D" w:rsidR="009E0D84" w:rsidTr="2890081C" w14:paraId="5633E993" w14:textId="77777777">
        <w:trPr>
          <w:trHeight w:val="376"/>
        </w:trPr>
        <w:tc>
          <w:tcPr>
            <w:tcW w:w="9202" w:type="dxa"/>
            <w:gridSpan w:val="2"/>
            <w:tcMar/>
          </w:tcPr>
          <w:p w:rsidRPr="00DE539D" w:rsidR="009E0D84" w:rsidP="009E0D84" w:rsidRDefault="009E0D84" w14:paraId="007BD62E" w14:textId="568F67D1">
            <w:pPr>
              <w:rPr>
                <w:b/>
                <w:bCs/>
              </w:rPr>
            </w:pPr>
            <w:r w:rsidRPr="466FAF1E" w:rsidR="009E0D84">
              <w:rPr>
                <w:b w:val="1"/>
                <w:bCs w:val="1"/>
              </w:rPr>
              <w:t xml:space="preserve">Week </w:t>
            </w:r>
            <w:r w:rsidRPr="466FAF1E" w:rsidR="0085501E">
              <w:rPr>
                <w:b w:val="1"/>
                <w:bCs w:val="1"/>
              </w:rPr>
              <w:t>29</w:t>
            </w:r>
            <w:r w:rsidRPr="466FAF1E" w:rsidR="009E0D84">
              <w:rPr>
                <w:b w:val="1"/>
                <w:bCs w:val="1"/>
              </w:rPr>
              <w:t xml:space="preserve"> </w:t>
            </w:r>
            <w:r w:rsidRPr="466FAF1E" w:rsidR="0085501E">
              <w:rPr>
                <w:b w:val="1"/>
                <w:bCs w:val="1"/>
              </w:rPr>
              <w:t>18</w:t>
            </w:r>
            <w:r w:rsidRPr="466FAF1E" w:rsidR="009E0D84">
              <w:rPr>
                <w:b w:val="1"/>
                <w:bCs w:val="1"/>
              </w:rPr>
              <w:t>.</w:t>
            </w:r>
            <w:r w:rsidRPr="466FAF1E" w:rsidR="0085501E">
              <w:rPr>
                <w:b w:val="1"/>
                <w:bCs w:val="1"/>
              </w:rPr>
              <w:t>03</w:t>
            </w:r>
            <w:r w:rsidRPr="466FAF1E" w:rsidR="009E0D84">
              <w:rPr>
                <w:b w:val="1"/>
                <w:bCs w:val="1"/>
              </w:rPr>
              <w:t>.202</w:t>
            </w:r>
            <w:r w:rsidRPr="466FAF1E" w:rsidR="0085501E">
              <w:rPr>
                <w:b w:val="1"/>
                <w:bCs w:val="1"/>
              </w:rPr>
              <w:t>4.</w:t>
            </w:r>
          </w:p>
          <w:p w:rsidRPr="00DE539D" w:rsidR="009E0D84" w:rsidP="466FAF1E" w:rsidRDefault="009E0D84" w14:paraId="149F048E" w14:textId="3990593C">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FAF1E" w:rsidR="4F513B48">
              <w:rPr>
                <w:rFonts w:ascii="Calibri" w:hAnsi="Calibri" w:eastAsia="Calibri" w:cs="Calibri"/>
                <w:b w:val="1"/>
                <w:bCs w:val="1"/>
                <w:i w:val="0"/>
                <w:iCs w:val="0"/>
                <w:caps w:val="0"/>
                <w:smallCaps w:val="0"/>
                <w:noProof w:val="0"/>
                <w:color w:val="000000" w:themeColor="text1" w:themeTint="FF" w:themeShade="FF"/>
                <w:sz w:val="24"/>
                <w:szCs w:val="24"/>
                <w:lang w:val="en-GB"/>
              </w:rPr>
              <w:t>Review of last week’s target(s):</w:t>
            </w:r>
          </w:p>
          <w:p w:rsidRPr="00DE539D" w:rsidR="009E0D84" w:rsidP="466FAF1E" w:rsidRDefault="009E0D84" w14:paraId="31AF9D68" w14:textId="4F930441">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DE539D" w:rsidR="009E0D84" w:rsidP="466FAF1E" w:rsidRDefault="009E0D84" w14:paraId="1B174AE2" w14:textId="75084424">
            <w:pPr>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FAF1E" w:rsidR="4F513B48">
              <w:rPr>
                <w:rFonts w:ascii="Calibri" w:hAnsi="Calibri" w:eastAsia="Calibri" w:cs="Calibri"/>
                <w:b w:val="1"/>
                <w:bCs w:val="1"/>
                <w:i w:val="0"/>
                <w:iCs w:val="0"/>
                <w:caps w:val="0"/>
                <w:smallCaps w:val="0"/>
                <w:noProof w:val="0"/>
                <w:color w:val="000000" w:themeColor="text1" w:themeTint="FF" w:themeShade="FF"/>
                <w:sz w:val="24"/>
                <w:szCs w:val="24"/>
                <w:lang w:val="en-GB"/>
              </w:rPr>
              <w:t>Setting new target(s):</w:t>
            </w:r>
          </w:p>
          <w:p w:rsidRPr="00DE539D" w:rsidR="009E0D84" w:rsidP="466FAF1E" w:rsidRDefault="009E0D84" w14:paraId="1706C461" w14:textId="082433B9">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DE539D" w:rsidR="009E0D84" w:rsidP="0085501E" w:rsidRDefault="009E0D84" w14:paraId="29D4410F" w14:textId="2D11A2FC">
            <w:r w:rsidR="009E0D84">
              <w:rPr/>
              <w:t xml:space="preserve">University Big Question – </w:t>
            </w:r>
            <w:r w:rsidR="09B415E2">
              <w:rPr/>
              <w:t>[T</w:t>
            </w:r>
            <w:r w:rsidR="0085501E">
              <w:rPr/>
              <w:t>1</w:t>
            </w:r>
            <w:r w:rsidR="09B415E2">
              <w:rPr/>
              <w:t xml:space="preserve">] </w:t>
            </w:r>
            <w:r w:rsidR="00C07E4C">
              <w:rPr/>
              <w:t xml:space="preserve">How have you shown, &amp; applied, a working knowledge of equality legislation to foster respect in your classroom &amp; wider school community? </w:t>
            </w:r>
          </w:p>
          <w:p w:rsidRPr="00DE539D" w:rsidR="009E0D84" w:rsidP="009E0D84" w:rsidRDefault="009E0D84" w14:paraId="4ED0A594" w14:textId="77777777">
            <w:pPr>
              <w:rPr>
                <w:color w:val="0070C0"/>
              </w:rPr>
            </w:pPr>
          </w:p>
          <w:p w:rsidRPr="00DE539D" w:rsidR="005E2FE8" w:rsidP="005E2FE8" w:rsidRDefault="00D440B2" w14:paraId="7E0BC511" w14:textId="1C7A06DD">
            <w:pPr>
              <w:rPr>
                <w:color w:val="0070C0"/>
              </w:rPr>
            </w:pPr>
            <w:r>
              <w:t>Subject lens</w:t>
            </w:r>
            <w:r w:rsidRPr="00DE539D">
              <w:t xml:space="preserve"> focus – </w:t>
            </w:r>
            <w:r>
              <w:t xml:space="preserve"> </w:t>
            </w:r>
            <w:r w:rsidR="00940EA4">
              <w:t xml:space="preserve">What do you understand </w:t>
            </w:r>
            <w:r w:rsidR="006B4EE9">
              <w:t>by equity in Mathematics education? Are their groups of pupils e.g</w:t>
            </w:r>
            <w:r w:rsidR="005A7F69">
              <w:t>.</w:t>
            </w:r>
            <w:r w:rsidR="006B4EE9">
              <w:t xml:space="preserve"> ethnicity, socio-economic status, location, etc</w:t>
            </w:r>
            <w:r w:rsidR="005A7F69">
              <w:t>.</w:t>
            </w:r>
            <w:r w:rsidR="006B4EE9">
              <w:t xml:space="preserve"> whose attainment of mathematics is lower that the national averag</w:t>
            </w:r>
            <w:r w:rsidR="005A7F69">
              <w:t>e?</w:t>
            </w:r>
            <w:r w:rsidR="006B4EE9">
              <w:t xml:space="preserve"> Please refer to researchers and policy</w:t>
            </w:r>
            <w:r w:rsidR="005A7F69">
              <w:t>.</w:t>
            </w:r>
          </w:p>
          <w:p w:rsidRPr="00DE539D" w:rsidR="009E0D84" w:rsidP="00514A4C" w:rsidRDefault="009E0D84" w14:paraId="76F5FE91" w14:textId="77777777">
            <w:pPr>
              <w:rPr>
                <w:b/>
                <w:bCs/>
              </w:rPr>
            </w:pPr>
          </w:p>
        </w:tc>
      </w:tr>
      <w:tr w:rsidRPr="00DE539D" w:rsidR="00B77BF0" w:rsidTr="2890081C" w14:paraId="318FFDB0" w14:textId="77777777">
        <w:trPr>
          <w:trHeight w:val="376"/>
        </w:trPr>
        <w:tc>
          <w:tcPr>
            <w:tcW w:w="9202" w:type="dxa"/>
            <w:gridSpan w:val="2"/>
            <w:tcMar/>
          </w:tcPr>
          <w:p w:rsidR="009E0D84" w:rsidP="009E0D84" w:rsidRDefault="009E0D84" w14:paraId="0AFA62B4" w14:textId="61F2AF57">
            <w:pPr>
              <w:rPr>
                <w:b/>
                <w:bCs/>
              </w:rPr>
            </w:pPr>
            <w:r w:rsidRPr="00DE539D">
              <w:rPr>
                <w:b/>
                <w:bCs/>
              </w:rPr>
              <w:t>Week 3</w:t>
            </w:r>
            <w:r w:rsidR="0085501E">
              <w:rPr>
                <w:b/>
                <w:bCs/>
              </w:rPr>
              <w:t>0</w:t>
            </w:r>
            <w:r w:rsidRPr="00DE539D">
              <w:rPr>
                <w:b/>
                <w:bCs/>
              </w:rPr>
              <w:t xml:space="preserve"> </w:t>
            </w:r>
            <w:r w:rsidR="0085501E">
              <w:rPr>
                <w:b/>
                <w:bCs/>
              </w:rPr>
              <w:t>25</w:t>
            </w:r>
            <w:r w:rsidRPr="00DE539D">
              <w:rPr>
                <w:b/>
                <w:bCs/>
              </w:rPr>
              <w:t>.</w:t>
            </w:r>
            <w:r w:rsidR="0085501E">
              <w:rPr>
                <w:b/>
                <w:bCs/>
              </w:rPr>
              <w:t>03</w:t>
            </w:r>
            <w:r w:rsidRPr="00DE539D">
              <w:rPr>
                <w:b/>
                <w:bCs/>
              </w:rPr>
              <w:t>.202</w:t>
            </w:r>
            <w:r w:rsidR="0085501E">
              <w:rPr>
                <w:b/>
                <w:bCs/>
              </w:rPr>
              <w:t>4.</w:t>
            </w:r>
          </w:p>
          <w:p w:rsidR="0085501E" w:rsidP="0085501E" w:rsidRDefault="0085501E" w14:paraId="7336315D" w14:textId="7D7EF220">
            <w:pPr>
              <w:rPr>
                <w:b/>
                <w:bCs/>
              </w:rPr>
            </w:pPr>
            <w:r w:rsidRPr="00DE539D">
              <w:rPr>
                <w:b/>
                <w:bCs/>
              </w:rPr>
              <w:t>Week 3</w:t>
            </w:r>
            <w:r>
              <w:rPr>
                <w:b/>
                <w:bCs/>
              </w:rPr>
              <w:t>1</w:t>
            </w:r>
            <w:r w:rsidRPr="00DE539D">
              <w:rPr>
                <w:b/>
                <w:bCs/>
              </w:rPr>
              <w:t xml:space="preserve"> </w:t>
            </w:r>
            <w:r>
              <w:rPr>
                <w:b/>
                <w:bCs/>
              </w:rPr>
              <w:t>01</w:t>
            </w:r>
            <w:r w:rsidRPr="00DE539D">
              <w:rPr>
                <w:b/>
                <w:bCs/>
              </w:rPr>
              <w:t>.</w:t>
            </w:r>
            <w:r>
              <w:rPr>
                <w:b/>
                <w:bCs/>
              </w:rPr>
              <w:t>04</w:t>
            </w:r>
            <w:r w:rsidRPr="00DE539D">
              <w:rPr>
                <w:b/>
                <w:bCs/>
              </w:rPr>
              <w:t>.202</w:t>
            </w:r>
            <w:r>
              <w:rPr>
                <w:b/>
                <w:bCs/>
              </w:rPr>
              <w:t>4.</w:t>
            </w:r>
          </w:p>
          <w:p w:rsidRPr="0085501E" w:rsidR="00B77BF0" w:rsidP="0085501E" w:rsidRDefault="0085501E" w14:paraId="402A4B1A" w14:textId="1DECF7F0">
            <w:pPr>
              <w:rPr>
                <w:b/>
                <w:bCs/>
                <w:color w:val="0099CC"/>
              </w:rPr>
            </w:pPr>
            <w:r>
              <w:rPr>
                <w:b/>
                <w:bCs/>
                <w:color w:val="0099CC"/>
              </w:rPr>
              <w:t>Easter Break</w:t>
            </w:r>
          </w:p>
        </w:tc>
      </w:tr>
      <w:tr w:rsidRPr="00DE539D" w:rsidR="00B77BF0" w:rsidTr="2890081C" w14:paraId="2E044CC4" w14:textId="77777777">
        <w:trPr>
          <w:trHeight w:val="376"/>
        </w:trPr>
        <w:tc>
          <w:tcPr>
            <w:tcW w:w="9202" w:type="dxa"/>
            <w:gridSpan w:val="2"/>
            <w:shd w:val="clear" w:color="auto" w:fill="1FBECC"/>
            <w:tcMar/>
          </w:tcPr>
          <w:p w:rsidRPr="00DE539D" w:rsidR="000F2B53" w:rsidP="00B77BF0" w:rsidRDefault="00B77BF0" w14:paraId="57E958E6" w14:textId="5BAEC7B2">
            <w:pPr>
              <w:jc w:val="center"/>
              <w:rPr>
                <w:b/>
                <w:bCs/>
                <w:color w:val="FFFFFF" w:themeColor="background1"/>
              </w:rPr>
            </w:pPr>
            <w:r w:rsidRPr="1282A0C1">
              <w:rPr>
                <w:b/>
                <w:bCs/>
                <w:color w:val="FFFFFF" w:themeColor="background1"/>
              </w:rPr>
              <w:lastRenderedPageBreak/>
              <w:t xml:space="preserve">End of Stage </w:t>
            </w:r>
            <w:r w:rsidR="00936C30">
              <w:rPr>
                <w:b/>
                <w:bCs/>
                <w:color w:val="FFFFFF" w:themeColor="background1"/>
              </w:rPr>
              <w:t>2</w:t>
            </w:r>
            <w:r w:rsidRPr="1282A0C1">
              <w:rPr>
                <w:b/>
                <w:bCs/>
                <w:color w:val="FFFFFF" w:themeColor="background1"/>
              </w:rPr>
              <w:t xml:space="preserve"> Summary Statements</w:t>
            </w:r>
          </w:p>
        </w:tc>
      </w:tr>
      <w:tr w:rsidRPr="00DE539D" w:rsidR="000F2B53" w:rsidTr="2890081C" w14:paraId="6442ABD8" w14:textId="77777777">
        <w:trPr>
          <w:trHeight w:val="376"/>
        </w:trPr>
        <w:tc>
          <w:tcPr>
            <w:tcW w:w="9202" w:type="dxa"/>
            <w:gridSpan w:val="2"/>
            <w:tcMar/>
          </w:tcPr>
          <w:p w:rsidRPr="00DE539D" w:rsidR="000F2B53" w:rsidP="15D0685B" w:rsidRDefault="005B0D86" w14:paraId="38201518" w14:textId="36566AF3">
            <w:r w:rsidRPr="00DE539D">
              <w:t>Professional Mentor comment</w:t>
            </w:r>
            <w:r w:rsidRPr="00DE539D" w:rsidR="00B77BF0">
              <w:t>:</w:t>
            </w:r>
          </w:p>
          <w:p w:rsidRPr="00DE539D" w:rsidR="005B0D86" w:rsidP="15D0685B" w:rsidRDefault="005B0D86" w14:paraId="4A52024C" w14:textId="77777777"/>
          <w:p w:rsidRPr="00DE539D" w:rsidR="005B0D86" w:rsidP="15D0685B" w:rsidRDefault="00CE0B27" w14:paraId="3F1D5B41" w14:textId="1E654F6D">
            <w:r w:rsidRPr="00DE539D">
              <w:t xml:space="preserve">Signed: </w:t>
            </w:r>
            <w:r w:rsidRPr="00DE539D" w:rsidR="00B77BF0">
              <w:t xml:space="preserve">                                                                                                             Date:</w:t>
            </w:r>
          </w:p>
        </w:tc>
      </w:tr>
      <w:tr w:rsidRPr="00DE539D" w:rsidR="000F2B53" w:rsidTr="2890081C" w14:paraId="6C97AA8A" w14:textId="77777777">
        <w:trPr>
          <w:trHeight w:val="376"/>
        </w:trPr>
        <w:tc>
          <w:tcPr>
            <w:tcW w:w="9202" w:type="dxa"/>
            <w:gridSpan w:val="2"/>
            <w:tcMar/>
          </w:tcPr>
          <w:p w:rsidRPr="00DE539D" w:rsidR="000F2B53" w:rsidP="15D0685B" w:rsidRDefault="00B77BF0" w14:paraId="22D0A398" w14:textId="07E02990">
            <w:r>
              <w:t>Mentor comment:</w:t>
            </w:r>
          </w:p>
          <w:p w:rsidRPr="00DE539D" w:rsidR="00B77BF0" w:rsidP="15D0685B" w:rsidRDefault="00B77BF0" w14:paraId="563EB4AF" w14:textId="77777777"/>
          <w:p w:rsidRPr="00DE539D" w:rsidR="00B77BF0" w:rsidP="15D0685B" w:rsidRDefault="00B77BF0" w14:paraId="3B66AA15" w14:textId="1C800C2D">
            <w:r w:rsidRPr="00DE539D">
              <w:t>Signed:                                                                                                              Date:</w:t>
            </w:r>
          </w:p>
        </w:tc>
      </w:tr>
      <w:tr w:rsidRPr="00DE539D" w:rsidR="000F2B53" w:rsidTr="2890081C" w14:paraId="28F9E4E6" w14:textId="77777777">
        <w:trPr>
          <w:trHeight w:val="376"/>
        </w:trPr>
        <w:tc>
          <w:tcPr>
            <w:tcW w:w="9202" w:type="dxa"/>
            <w:gridSpan w:val="2"/>
            <w:tcMar/>
          </w:tcPr>
          <w:p w:rsidRPr="00DE539D" w:rsidR="000F2B53" w:rsidP="15D0685B" w:rsidRDefault="00504766" w14:paraId="4F473850" w14:textId="036221DF">
            <w:r>
              <w:t>University</w:t>
            </w:r>
            <w:r w:rsidR="2119BE5D">
              <w:t xml:space="preserve"> Tutor</w:t>
            </w:r>
            <w:r>
              <w:t xml:space="preserve"> comment:</w:t>
            </w:r>
          </w:p>
          <w:p w:rsidRPr="00DE539D" w:rsidR="00504766" w:rsidP="15D0685B" w:rsidRDefault="00504766" w14:paraId="3D33B17D" w14:textId="77777777"/>
          <w:p w:rsidRPr="00DE539D" w:rsidR="00504766" w:rsidP="15D0685B" w:rsidRDefault="00504766" w14:paraId="032E798E" w14:textId="29E040E9">
            <w:r w:rsidRPr="00DE539D">
              <w:t>Signed:                                                                                                              Date:</w:t>
            </w:r>
          </w:p>
        </w:tc>
      </w:tr>
      <w:tr w:rsidRPr="00DE539D" w:rsidR="00504766" w:rsidTr="2890081C" w14:paraId="237318E3" w14:textId="77777777">
        <w:trPr>
          <w:trHeight w:val="376"/>
        </w:trPr>
        <w:tc>
          <w:tcPr>
            <w:tcW w:w="9202" w:type="dxa"/>
            <w:gridSpan w:val="2"/>
            <w:tcMar/>
          </w:tcPr>
          <w:p w:rsidRPr="00DE539D" w:rsidR="00504766" w:rsidP="15D0685B" w:rsidRDefault="003D1CF8" w14:paraId="1C6D9464" w14:textId="57EEEC38">
            <w:r w:rsidRPr="00DE539D">
              <w:t>Student comment</w:t>
            </w:r>
            <w:r w:rsidRPr="00DE539D" w:rsidR="00543DEA">
              <w:t xml:space="preserve"> and actions for Stage </w:t>
            </w:r>
            <w:r w:rsidR="00936C30">
              <w:t>3</w:t>
            </w:r>
            <w:r w:rsidRPr="00DE539D">
              <w:t>:</w:t>
            </w:r>
          </w:p>
          <w:p w:rsidRPr="00DE539D" w:rsidR="003D1CF8" w:rsidP="15D0685B" w:rsidRDefault="003D1CF8" w14:paraId="38446C2F" w14:textId="77777777"/>
          <w:p w:rsidRPr="00DE539D" w:rsidR="003D1CF8" w:rsidP="15D0685B" w:rsidRDefault="003D1CF8" w14:paraId="736C7937" w14:textId="233AE2C5">
            <w:r w:rsidRPr="00DE539D">
              <w:t>Signed:                                                                                                              Date:</w:t>
            </w:r>
          </w:p>
        </w:tc>
      </w:tr>
    </w:tbl>
    <w:p w:rsidR="00E42644" w:rsidP="1282A0C1" w:rsidRDefault="00E42644" w14:paraId="44414628" w14:textId="77777777">
      <w:pPr>
        <w:rPr>
          <w:b/>
          <w:bCs/>
          <w:u w:val="single"/>
        </w:rPr>
      </w:pPr>
    </w:p>
    <w:sectPr w:rsidR="00E42644">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CA2" w:rsidRDefault="00896CA2" w14:paraId="7C370A5D" w14:textId="77777777">
      <w:pPr>
        <w:spacing w:after="0" w:line="240" w:lineRule="auto"/>
      </w:pPr>
      <w:r>
        <w:separator/>
      </w:r>
    </w:p>
  </w:endnote>
  <w:endnote w:type="continuationSeparator" w:id="0">
    <w:p w:rsidR="00896CA2" w:rsidRDefault="00896CA2" w14:paraId="10F7C0B7" w14:textId="77777777">
      <w:pPr>
        <w:spacing w:after="0" w:line="240" w:lineRule="auto"/>
      </w:pPr>
      <w:r>
        <w:continuationSeparator/>
      </w:r>
    </w:p>
  </w:endnote>
  <w:endnote w:type="continuationNotice" w:id="1">
    <w:p w:rsidR="00896CA2" w:rsidRDefault="00896CA2" w14:paraId="6981E1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D0685B" w:rsidTr="15D0685B" w14:paraId="4C473CB3" w14:textId="77777777">
      <w:trPr>
        <w:trHeight w:val="300"/>
      </w:trPr>
      <w:tc>
        <w:tcPr>
          <w:tcW w:w="3005" w:type="dxa"/>
        </w:tcPr>
        <w:p w:rsidR="15D0685B" w:rsidP="15D0685B" w:rsidRDefault="15D0685B" w14:paraId="76DFE4EE" w14:textId="1AED6441">
          <w:pPr>
            <w:pStyle w:val="Header"/>
            <w:ind w:left="-115"/>
          </w:pPr>
        </w:p>
      </w:tc>
      <w:tc>
        <w:tcPr>
          <w:tcW w:w="3005" w:type="dxa"/>
        </w:tcPr>
        <w:p w:rsidR="15D0685B" w:rsidP="15D0685B" w:rsidRDefault="15D0685B" w14:paraId="3CC157DA" w14:textId="0E93ABF3">
          <w:pPr>
            <w:pStyle w:val="Header"/>
            <w:jc w:val="center"/>
          </w:pPr>
        </w:p>
      </w:tc>
      <w:tc>
        <w:tcPr>
          <w:tcW w:w="3005" w:type="dxa"/>
        </w:tcPr>
        <w:p w:rsidR="15D0685B" w:rsidP="15D0685B" w:rsidRDefault="15D0685B" w14:paraId="3EED634B" w14:textId="5F7FF4E9">
          <w:pPr>
            <w:pStyle w:val="Header"/>
            <w:ind w:right="-115"/>
            <w:jc w:val="right"/>
          </w:pPr>
        </w:p>
      </w:tc>
    </w:tr>
  </w:tbl>
  <w:p w:rsidR="15D0685B" w:rsidP="15D0685B" w:rsidRDefault="15D0685B" w14:paraId="0354FAE2" w14:textId="1B3A8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CA2" w:rsidRDefault="00896CA2" w14:paraId="579C357B" w14:textId="77777777">
      <w:pPr>
        <w:spacing w:after="0" w:line="240" w:lineRule="auto"/>
      </w:pPr>
      <w:r>
        <w:separator/>
      </w:r>
    </w:p>
  </w:footnote>
  <w:footnote w:type="continuationSeparator" w:id="0">
    <w:p w:rsidR="00896CA2" w:rsidRDefault="00896CA2" w14:paraId="45478512" w14:textId="77777777">
      <w:pPr>
        <w:spacing w:after="0" w:line="240" w:lineRule="auto"/>
      </w:pPr>
      <w:r>
        <w:continuationSeparator/>
      </w:r>
    </w:p>
  </w:footnote>
  <w:footnote w:type="continuationNotice" w:id="1">
    <w:p w:rsidR="00896CA2" w:rsidRDefault="00896CA2" w14:paraId="2CFB573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15D0685B" w:rsidP="00A219A7" w:rsidRDefault="1286557F" w14:paraId="79124AD7" w14:textId="12B8D0A6">
    <w:pPr>
      <w:pStyle w:val="Header"/>
      <w:jc w:val="right"/>
    </w:pPr>
    <w:r>
      <w:rPr>
        <w:noProof/>
      </w:rPr>
      <w:drawing>
        <wp:inline distT="0" distB="0" distL="0" distR="0" wp14:anchorId="7CC4F0DC" wp14:editId="1286557F">
          <wp:extent cx="1685925" cy="561975"/>
          <wp:effectExtent l="0" t="0" r="0" b="0"/>
          <wp:docPr id="6953110" name="Picture 695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020"/>
    <w:multiLevelType w:val="hybridMultilevel"/>
    <w:tmpl w:val="036CBF44"/>
    <w:lvl w:ilvl="0" w:tplc="047EADAE">
      <w:start w:val="1"/>
      <w:numFmt w:val="bullet"/>
      <w:lvlText w:val="•"/>
      <w:lvlJc w:val="left"/>
      <w:pPr>
        <w:tabs>
          <w:tab w:val="num" w:pos="720"/>
        </w:tabs>
        <w:ind w:left="720" w:hanging="360"/>
      </w:pPr>
      <w:rPr>
        <w:rFonts w:hint="default" w:ascii="Arial" w:hAnsi="Arial"/>
      </w:rPr>
    </w:lvl>
    <w:lvl w:ilvl="1" w:tplc="A0267CEC" w:tentative="1">
      <w:start w:val="1"/>
      <w:numFmt w:val="bullet"/>
      <w:lvlText w:val="•"/>
      <w:lvlJc w:val="left"/>
      <w:pPr>
        <w:tabs>
          <w:tab w:val="num" w:pos="1440"/>
        </w:tabs>
        <w:ind w:left="1440" w:hanging="360"/>
      </w:pPr>
      <w:rPr>
        <w:rFonts w:hint="default" w:ascii="Arial" w:hAnsi="Arial"/>
      </w:rPr>
    </w:lvl>
    <w:lvl w:ilvl="2" w:tplc="D6980224" w:tentative="1">
      <w:start w:val="1"/>
      <w:numFmt w:val="bullet"/>
      <w:lvlText w:val="•"/>
      <w:lvlJc w:val="left"/>
      <w:pPr>
        <w:tabs>
          <w:tab w:val="num" w:pos="2160"/>
        </w:tabs>
        <w:ind w:left="2160" w:hanging="360"/>
      </w:pPr>
      <w:rPr>
        <w:rFonts w:hint="default" w:ascii="Arial" w:hAnsi="Arial"/>
      </w:rPr>
    </w:lvl>
    <w:lvl w:ilvl="3" w:tplc="868C0D60" w:tentative="1">
      <w:start w:val="1"/>
      <w:numFmt w:val="bullet"/>
      <w:lvlText w:val="•"/>
      <w:lvlJc w:val="left"/>
      <w:pPr>
        <w:tabs>
          <w:tab w:val="num" w:pos="2880"/>
        </w:tabs>
        <w:ind w:left="2880" w:hanging="360"/>
      </w:pPr>
      <w:rPr>
        <w:rFonts w:hint="default" w:ascii="Arial" w:hAnsi="Arial"/>
      </w:rPr>
    </w:lvl>
    <w:lvl w:ilvl="4" w:tplc="8BD8410A" w:tentative="1">
      <w:start w:val="1"/>
      <w:numFmt w:val="bullet"/>
      <w:lvlText w:val="•"/>
      <w:lvlJc w:val="left"/>
      <w:pPr>
        <w:tabs>
          <w:tab w:val="num" w:pos="3600"/>
        </w:tabs>
        <w:ind w:left="3600" w:hanging="360"/>
      </w:pPr>
      <w:rPr>
        <w:rFonts w:hint="default" w:ascii="Arial" w:hAnsi="Arial"/>
      </w:rPr>
    </w:lvl>
    <w:lvl w:ilvl="5" w:tplc="7A72E49C" w:tentative="1">
      <w:start w:val="1"/>
      <w:numFmt w:val="bullet"/>
      <w:lvlText w:val="•"/>
      <w:lvlJc w:val="left"/>
      <w:pPr>
        <w:tabs>
          <w:tab w:val="num" w:pos="4320"/>
        </w:tabs>
        <w:ind w:left="4320" w:hanging="360"/>
      </w:pPr>
      <w:rPr>
        <w:rFonts w:hint="default" w:ascii="Arial" w:hAnsi="Arial"/>
      </w:rPr>
    </w:lvl>
    <w:lvl w:ilvl="6" w:tplc="B026110C" w:tentative="1">
      <w:start w:val="1"/>
      <w:numFmt w:val="bullet"/>
      <w:lvlText w:val="•"/>
      <w:lvlJc w:val="left"/>
      <w:pPr>
        <w:tabs>
          <w:tab w:val="num" w:pos="5040"/>
        </w:tabs>
        <w:ind w:left="5040" w:hanging="360"/>
      </w:pPr>
      <w:rPr>
        <w:rFonts w:hint="default" w:ascii="Arial" w:hAnsi="Arial"/>
      </w:rPr>
    </w:lvl>
    <w:lvl w:ilvl="7" w:tplc="4B6275A2" w:tentative="1">
      <w:start w:val="1"/>
      <w:numFmt w:val="bullet"/>
      <w:lvlText w:val="•"/>
      <w:lvlJc w:val="left"/>
      <w:pPr>
        <w:tabs>
          <w:tab w:val="num" w:pos="5760"/>
        </w:tabs>
        <w:ind w:left="5760" w:hanging="360"/>
      </w:pPr>
      <w:rPr>
        <w:rFonts w:hint="default" w:ascii="Arial" w:hAnsi="Arial"/>
      </w:rPr>
    </w:lvl>
    <w:lvl w:ilvl="8" w:tplc="346C73AE"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792851">
    <w:abstractNumId w:val="2"/>
  </w:num>
  <w:num w:numId="2" w16cid:durableId="347408785">
    <w:abstractNumId w:val="7"/>
  </w:num>
  <w:num w:numId="3" w16cid:durableId="1477142367">
    <w:abstractNumId w:val="9"/>
  </w:num>
  <w:num w:numId="4" w16cid:durableId="282855900">
    <w:abstractNumId w:val="1"/>
  </w:num>
  <w:num w:numId="5" w16cid:durableId="948394168">
    <w:abstractNumId w:val="8"/>
  </w:num>
  <w:num w:numId="6" w16cid:durableId="1657144596">
    <w:abstractNumId w:val="5"/>
  </w:num>
  <w:num w:numId="7" w16cid:durableId="502202483">
    <w:abstractNumId w:val="6"/>
  </w:num>
  <w:num w:numId="8" w16cid:durableId="714238172">
    <w:abstractNumId w:val="4"/>
  </w:num>
  <w:num w:numId="9" w16cid:durableId="1600405488">
    <w:abstractNumId w:val="3"/>
  </w:num>
  <w:num w:numId="10" w16cid:durableId="1063601288">
    <w:abstractNumId w:val="10"/>
  </w:num>
  <w:num w:numId="11" w16cid:durableId="86921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5C4B"/>
    <w:rsid w:val="00016819"/>
    <w:rsid w:val="00034693"/>
    <w:rsid w:val="00043DF3"/>
    <w:rsid w:val="00047302"/>
    <w:rsid w:val="000573F1"/>
    <w:rsid w:val="0006334F"/>
    <w:rsid w:val="00065A33"/>
    <w:rsid w:val="00086D58"/>
    <w:rsid w:val="000C54EC"/>
    <w:rsid w:val="000D78C2"/>
    <w:rsid w:val="000E245D"/>
    <w:rsid w:val="000F2B53"/>
    <w:rsid w:val="000F3F18"/>
    <w:rsid w:val="001072BB"/>
    <w:rsid w:val="00115F60"/>
    <w:rsid w:val="00120398"/>
    <w:rsid w:val="001311BA"/>
    <w:rsid w:val="00136181"/>
    <w:rsid w:val="0015235E"/>
    <w:rsid w:val="001628C7"/>
    <w:rsid w:val="00172326"/>
    <w:rsid w:val="001809D0"/>
    <w:rsid w:val="00184A2E"/>
    <w:rsid w:val="00194974"/>
    <w:rsid w:val="001A22A1"/>
    <w:rsid w:val="001A5C92"/>
    <w:rsid w:val="001C2AC4"/>
    <w:rsid w:val="001F2C70"/>
    <w:rsid w:val="0020417A"/>
    <w:rsid w:val="002132D7"/>
    <w:rsid w:val="002314E1"/>
    <w:rsid w:val="0025555E"/>
    <w:rsid w:val="00262082"/>
    <w:rsid w:val="0028345E"/>
    <w:rsid w:val="002A5708"/>
    <w:rsid w:val="002C0867"/>
    <w:rsid w:val="002C67A6"/>
    <w:rsid w:val="002D0F84"/>
    <w:rsid w:val="002D32CE"/>
    <w:rsid w:val="002D7BEE"/>
    <w:rsid w:val="003122DD"/>
    <w:rsid w:val="00364B72"/>
    <w:rsid w:val="0038735D"/>
    <w:rsid w:val="00391E97"/>
    <w:rsid w:val="003A769B"/>
    <w:rsid w:val="003D1CF8"/>
    <w:rsid w:val="003D44A5"/>
    <w:rsid w:val="003F55CA"/>
    <w:rsid w:val="004034F1"/>
    <w:rsid w:val="004409E2"/>
    <w:rsid w:val="00464326"/>
    <w:rsid w:val="0046711F"/>
    <w:rsid w:val="004705D9"/>
    <w:rsid w:val="00474566"/>
    <w:rsid w:val="004A6106"/>
    <w:rsid w:val="004D6AEF"/>
    <w:rsid w:val="004E1D73"/>
    <w:rsid w:val="00503F80"/>
    <w:rsid w:val="00504766"/>
    <w:rsid w:val="00514A4C"/>
    <w:rsid w:val="00517752"/>
    <w:rsid w:val="00543DEA"/>
    <w:rsid w:val="00547ADE"/>
    <w:rsid w:val="00584F84"/>
    <w:rsid w:val="005A6428"/>
    <w:rsid w:val="005A7F69"/>
    <w:rsid w:val="005B0D86"/>
    <w:rsid w:val="005C0103"/>
    <w:rsid w:val="005C18A8"/>
    <w:rsid w:val="005E2FE8"/>
    <w:rsid w:val="005F070F"/>
    <w:rsid w:val="005F56B7"/>
    <w:rsid w:val="00612FDE"/>
    <w:rsid w:val="00622A9A"/>
    <w:rsid w:val="00643FCC"/>
    <w:rsid w:val="00650D61"/>
    <w:rsid w:val="00655D34"/>
    <w:rsid w:val="00680454"/>
    <w:rsid w:val="006865E6"/>
    <w:rsid w:val="006B4EE9"/>
    <w:rsid w:val="006B72AE"/>
    <w:rsid w:val="006C3548"/>
    <w:rsid w:val="006C5E20"/>
    <w:rsid w:val="006C76A2"/>
    <w:rsid w:val="006E39CC"/>
    <w:rsid w:val="006F78FC"/>
    <w:rsid w:val="00717F8C"/>
    <w:rsid w:val="00720D12"/>
    <w:rsid w:val="007258A0"/>
    <w:rsid w:val="007506FB"/>
    <w:rsid w:val="007547DB"/>
    <w:rsid w:val="00757DAB"/>
    <w:rsid w:val="007879FE"/>
    <w:rsid w:val="007A5814"/>
    <w:rsid w:val="007C2248"/>
    <w:rsid w:val="007F2361"/>
    <w:rsid w:val="007F5F2D"/>
    <w:rsid w:val="007F6ADC"/>
    <w:rsid w:val="00812313"/>
    <w:rsid w:val="00817541"/>
    <w:rsid w:val="0085501E"/>
    <w:rsid w:val="00856E17"/>
    <w:rsid w:val="00896CA2"/>
    <w:rsid w:val="008B6D23"/>
    <w:rsid w:val="008F5DEA"/>
    <w:rsid w:val="0092433C"/>
    <w:rsid w:val="00932DA1"/>
    <w:rsid w:val="00936C30"/>
    <w:rsid w:val="00940EA4"/>
    <w:rsid w:val="00951CD5"/>
    <w:rsid w:val="00965B15"/>
    <w:rsid w:val="009774A9"/>
    <w:rsid w:val="009D662C"/>
    <w:rsid w:val="009E0D84"/>
    <w:rsid w:val="009E3AB8"/>
    <w:rsid w:val="009E619B"/>
    <w:rsid w:val="009E6CDD"/>
    <w:rsid w:val="009F74FB"/>
    <w:rsid w:val="00A033AA"/>
    <w:rsid w:val="00A101F6"/>
    <w:rsid w:val="00A11D0D"/>
    <w:rsid w:val="00A219A7"/>
    <w:rsid w:val="00A61142"/>
    <w:rsid w:val="00A71D25"/>
    <w:rsid w:val="00A91D49"/>
    <w:rsid w:val="00A960A2"/>
    <w:rsid w:val="00AB3D9C"/>
    <w:rsid w:val="00AB7A69"/>
    <w:rsid w:val="00AC3B47"/>
    <w:rsid w:val="00AF3850"/>
    <w:rsid w:val="00AF637B"/>
    <w:rsid w:val="00B06DED"/>
    <w:rsid w:val="00B150D8"/>
    <w:rsid w:val="00B32394"/>
    <w:rsid w:val="00B46C50"/>
    <w:rsid w:val="00B52929"/>
    <w:rsid w:val="00B61DFF"/>
    <w:rsid w:val="00B628E1"/>
    <w:rsid w:val="00B64F44"/>
    <w:rsid w:val="00B72C3B"/>
    <w:rsid w:val="00B77BF0"/>
    <w:rsid w:val="00B86A06"/>
    <w:rsid w:val="00BA738D"/>
    <w:rsid w:val="00BF0FAE"/>
    <w:rsid w:val="00C05C03"/>
    <w:rsid w:val="00C07E4C"/>
    <w:rsid w:val="00C13D99"/>
    <w:rsid w:val="00C37D93"/>
    <w:rsid w:val="00C5200E"/>
    <w:rsid w:val="00C607D4"/>
    <w:rsid w:val="00C6599C"/>
    <w:rsid w:val="00CB3717"/>
    <w:rsid w:val="00CE0B27"/>
    <w:rsid w:val="00CE6E66"/>
    <w:rsid w:val="00CF284E"/>
    <w:rsid w:val="00D017D0"/>
    <w:rsid w:val="00D131BB"/>
    <w:rsid w:val="00D33D22"/>
    <w:rsid w:val="00D34791"/>
    <w:rsid w:val="00D440B2"/>
    <w:rsid w:val="00D6662D"/>
    <w:rsid w:val="00D669B0"/>
    <w:rsid w:val="00D73722"/>
    <w:rsid w:val="00D875F3"/>
    <w:rsid w:val="00D90B97"/>
    <w:rsid w:val="00DA6DE2"/>
    <w:rsid w:val="00DA7F3B"/>
    <w:rsid w:val="00DC239D"/>
    <w:rsid w:val="00DE1C8E"/>
    <w:rsid w:val="00DE539D"/>
    <w:rsid w:val="00E04F15"/>
    <w:rsid w:val="00E07C2D"/>
    <w:rsid w:val="00E10236"/>
    <w:rsid w:val="00E15CF4"/>
    <w:rsid w:val="00E23307"/>
    <w:rsid w:val="00E42644"/>
    <w:rsid w:val="00E81E02"/>
    <w:rsid w:val="00EA27CE"/>
    <w:rsid w:val="00ED56D8"/>
    <w:rsid w:val="00EE71D4"/>
    <w:rsid w:val="00EF25C8"/>
    <w:rsid w:val="00F03F04"/>
    <w:rsid w:val="00F04CA0"/>
    <w:rsid w:val="00F07AB5"/>
    <w:rsid w:val="00F100C2"/>
    <w:rsid w:val="00F2777D"/>
    <w:rsid w:val="00F36A5F"/>
    <w:rsid w:val="00F410BC"/>
    <w:rsid w:val="00F60D54"/>
    <w:rsid w:val="00F938FA"/>
    <w:rsid w:val="00FA3D01"/>
    <w:rsid w:val="00FA4237"/>
    <w:rsid w:val="04469E2F"/>
    <w:rsid w:val="05F336DA"/>
    <w:rsid w:val="0629171D"/>
    <w:rsid w:val="06514052"/>
    <w:rsid w:val="068EFE1C"/>
    <w:rsid w:val="09B415E2"/>
    <w:rsid w:val="0C102F18"/>
    <w:rsid w:val="0D6BE11F"/>
    <w:rsid w:val="0E0CAD1B"/>
    <w:rsid w:val="0E13EE8D"/>
    <w:rsid w:val="0FDBC50D"/>
    <w:rsid w:val="1034AA5D"/>
    <w:rsid w:val="115B91F0"/>
    <w:rsid w:val="11DD0511"/>
    <w:rsid w:val="1282A0C1"/>
    <w:rsid w:val="1286557F"/>
    <w:rsid w:val="15D0685B"/>
    <w:rsid w:val="1712C365"/>
    <w:rsid w:val="186683AC"/>
    <w:rsid w:val="18CCF8F8"/>
    <w:rsid w:val="19C32EF7"/>
    <w:rsid w:val="1A4F5C55"/>
    <w:rsid w:val="1A7503C9"/>
    <w:rsid w:val="1ACE2781"/>
    <w:rsid w:val="1B5DC1AC"/>
    <w:rsid w:val="1C105AAA"/>
    <w:rsid w:val="1C8089AE"/>
    <w:rsid w:val="1DA04D09"/>
    <w:rsid w:val="1E51B304"/>
    <w:rsid w:val="1E65246D"/>
    <w:rsid w:val="1EBFC022"/>
    <w:rsid w:val="20C0AE0D"/>
    <w:rsid w:val="2119BE5D"/>
    <w:rsid w:val="222F10B1"/>
    <w:rsid w:val="228015AE"/>
    <w:rsid w:val="22DA7716"/>
    <w:rsid w:val="230BFBCA"/>
    <w:rsid w:val="234A66F4"/>
    <w:rsid w:val="240C5AF6"/>
    <w:rsid w:val="24206EE7"/>
    <w:rsid w:val="24A7CC2B"/>
    <w:rsid w:val="2511A140"/>
    <w:rsid w:val="25F8D9E0"/>
    <w:rsid w:val="27D3F2CD"/>
    <w:rsid w:val="2890081C"/>
    <w:rsid w:val="2A311D4F"/>
    <w:rsid w:val="2B7EEA86"/>
    <w:rsid w:val="2BF0594A"/>
    <w:rsid w:val="2FCBC7CA"/>
    <w:rsid w:val="3038B9CC"/>
    <w:rsid w:val="31D48A2D"/>
    <w:rsid w:val="3393E22F"/>
    <w:rsid w:val="33FE94A2"/>
    <w:rsid w:val="347520BE"/>
    <w:rsid w:val="3566F03C"/>
    <w:rsid w:val="3661ADDC"/>
    <w:rsid w:val="38675352"/>
    <w:rsid w:val="3B351EFF"/>
    <w:rsid w:val="3C2BE0E7"/>
    <w:rsid w:val="3C2C9F03"/>
    <w:rsid w:val="3CD0EF60"/>
    <w:rsid w:val="3D0F5A8A"/>
    <w:rsid w:val="3D9F6545"/>
    <w:rsid w:val="3E25567F"/>
    <w:rsid w:val="3E6FBEB6"/>
    <w:rsid w:val="3F3B35A6"/>
    <w:rsid w:val="3F8992A7"/>
    <w:rsid w:val="3FBCE77E"/>
    <w:rsid w:val="3FBDCD76"/>
    <w:rsid w:val="40089022"/>
    <w:rsid w:val="40D70607"/>
    <w:rsid w:val="414A4A00"/>
    <w:rsid w:val="41599DD7"/>
    <w:rsid w:val="42731D1B"/>
    <w:rsid w:val="4277A932"/>
    <w:rsid w:val="42997C2E"/>
    <w:rsid w:val="4360D03A"/>
    <w:rsid w:val="438E6BDE"/>
    <w:rsid w:val="466FAF1E"/>
    <w:rsid w:val="4687F9F0"/>
    <w:rsid w:val="477BAE4E"/>
    <w:rsid w:val="478431EB"/>
    <w:rsid w:val="48295CE4"/>
    <w:rsid w:val="48D69E91"/>
    <w:rsid w:val="492C1C8F"/>
    <w:rsid w:val="4A65DD9B"/>
    <w:rsid w:val="4BBD7864"/>
    <w:rsid w:val="4C6604B0"/>
    <w:rsid w:val="4DBF6FF2"/>
    <w:rsid w:val="4DD65412"/>
    <w:rsid w:val="4E0018EA"/>
    <w:rsid w:val="4E2B82D5"/>
    <w:rsid w:val="4F513B48"/>
    <w:rsid w:val="4F9BE94B"/>
    <w:rsid w:val="516DB947"/>
    <w:rsid w:val="524A5C37"/>
    <w:rsid w:val="52D38A0D"/>
    <w:rsid w:val="538D8426"/>
    <w:rsid w:val="546F5A6E"/>
    <w:rsid w:val="54D6931A"/>
    <w:rsid w:val="578902DD"/>
    <w:rsid w:val="57A6FB30"/>
    <w:rsid w:val="590A1E0A"/>
    <w:rsid w:val="592B5F5B"/>
    <w:rsid w:val="599F9037"/>
    <w:rsid w:val="59E791EA"/>
    <w:rsid w:val="5C1D4A21"/>
    <w:rsid w:val="5C65DC39"/>
    <w:rsid w:val="5F6C4297"/>
    <w:rsid w:val="5FB5957B"/>
    <w:rsid w:val="606A74E5"/>
    <w:rsid w:val="61F7D767"/>
    <w:rsid w:val="639910C7"/>
    <w:rsid w:val="657B89B5"/>
    <w:rsid w:val="65879BBF"/>
    <w:rsid w:val="66254067"/>
    <w:rsid w:val="66A5DFF9"/>
    <w:rsid w:val="6755DAED"/>
    <w:rsid w:val="67C110C8"/>
    <w:rsid w:val="6831BF52"/>
    <w:rsid w:val="68C3237B"/>
    <w:rsid w:val="70F707AA"/>
    <w:rsid w:val="748BE9DF"/>
    <w:rsid w:val="74B158C5"/>
    <w:rsid w:val="775D9E0E"/>
    <w:rsid w:val="77D532C3"/>
    <w:rsid w:val="79FB920B"/>
    <w:rsid w:val="7A162F0C"/>
    <w:rsid w:val="7A597D8B"/>
    <w:rsid w:val="7BC14EED"/>
    <w:rsid w:val="7D0A07CF"/>
    <w:rsid w:val="7D4DCFCE"/>
    <w:rsid w:val="7DF05FBE"/>
    <w:rsid w:val="7E4E639C"/>
    <w:rsid w:val="7E61CC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54EC"/>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styleId="CommentTextChar" w:customStyle="1">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styleId="CommentSubjectChar" w:customStyle="1">
    <w:name w:val="Comment Subject Char"/>
    <w:basedOn w:val="CommentTextChar"/>
    <w:link w:val="CommentSubject"/>
    <w:uiPriority w:val="99"/>
    <w:semiHidden/>
    <w:rsid w:val="004A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060407">
      <w:bodyDiv w:val="1"/>
      <w:marLeft w:val="0"/>
      <w:marRight w:val="0"/>
      <w:marTop w:val="0"/>
      <w:marBottom w:val="0"/>
      <w:divBdr>
        <w:top w:val="none" w:sz="0" w:space="0" w:color="auto"/>
        <w:left w:val="none" w:sz="0" w:space="0" w:color="auto"/>
        <w:bottom w:val="none" w:sz="0" w:space="0" w:color="auto"/>
        <w:right w:val="none" w:sz="0" w:space="0" w:color="auto"/>
      </w:divBdr>
      <w:divsChild>
        <w:div w:id="20445988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64F5F-81D7-4C2C-84AE-51EF2B227569}"/>
</file>

<file path=customXml/itemProps2.xml><?xml version="1.0" encoding="utf-8"?>
<ds:datastoreItem xmlns:ds="http://schemas.openxmlformats.org/officeDocument/2006/customXml" ds:itemID="{9415323B-0D1A-4B30-8BBA-044668DD5D03}">
  <ds:schemaRefs>
    <ds:schemaRef ds:uri="http://schemas.openxmlformats.org/officeDocument/2006/bibliography"/>
  </ds:schemaRefs>
</ds:datastoreItem>
</file>

<file path=customXml/itemProps3.xml><?xml version="1.0" encoding="utf-8"?>
<ds:datastoreItem xmlns:ds="http://schemas.openxmlformats.org/officeDocument/2006/customXml" ds:itemID="{EA360E4E-24BC-4EBB-998B-9C078FF6CA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DAC308-DC68-4AFA-811F-DC97FCEBB7B7}">
  <ds:schemaRefs>
    <ds:schemaRef ds:uri="http://schemas.microsoft.com/sharepoint/v3/contenttype/forms"/>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Holness</dc:creator>
  <cp:keywords/>
  <dc:description/>
  <cp:lastModifiedBy>Lisa Vickerage-Goddard</cp:lastModifiedBy>
  <cp:revision>8</cp:revision>
  <dcterms:created xsi:type="dcterms:W3CDTF">2023-08-30T14:29:00Z</dcterms:created>
  <dcterms:modified xsi:type="dcterms:W3CDTF">2024-01-26T14:58:57Z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y fmtid="{D5CDD505-2E9C-101B-9397-08002B2CF9AE}" pid="4" name="MediaServiceImageTags">
    <vt:lpwstr/>
  </property>
</Properties>
</file>