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16C8" w14:textId="5F8948CF" w:rsidR="00FC7991" w:rsidRPr="00E24B02" w:rsidRDefault="4DB54BC6" w:rsidP="7AB85378">
      <w:pPr>
        <w:spacing w:beforeAutospacing="1" w:after="160" w:afterAutospacing="1"/>
        <w:jc w:val="center"/>
        <w:rPr>
          <w:rFonts w:ascii="Aptos Display" w:eastAsia="Aptos Display" w:hAnsi="Aptos Display" w:cs="Aptos Display"/>
          <w:color w:val="074F6A"/>
          <w:sz w:val="56"/>
          <w:szCs w:val="56"/>
        </w:rPr>
      </w:pPr>
      <w:r>
        <w:rPr>
          <w:noProof/>
        </w:rPr>
        <w:drawing>
          <wp:inline distT="0" distB="0" distL="0" distR="0" wp14:anchorId="2AF2F9B5" wp14:editId="4FED571B">
            <wp:extent cx="1075334" cy="1075334"/>
            <wp:effectExtent l="0" t="0" r="0" b="0"/>
            <wp:docPr id="802901729" name="Picture 802901729" descr="My Caree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9017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8419" cy="1078419"/>
                    </a:xfrm>
                    <a:prstGeom prst="rect">
                      <a:avLst/>
                    </a:prstGeom>
                  </pic:spPr>
                </pic:pic>
              </a:graphicData>
            </a:graphic>
          </wp:inline>
        </w:drawing>
      </w:r>
      <w:r w:rsidR="00B10F35">
        <w:rPr>
          <w:rFonts w:ascii="Aptos Display" w:eastAsia="Aptos Display" w:hAnsi="Aptos Display" w:cs="Aptos Display"/>
          <w:color w:val="074F6A"/>
          <w:sz w:val="56"/>
          <w:szCs w:val="56"/>
        </w:rPr>
        <w:t xml:space="preserve">                         </w:t>
      </w:r>
      <w:r w:rsidR="00B10F35">
        <w:rPr>
          <w:noProof/>
        </w:rPr>
        <w:drawing>
          <wp:inline distT="0" distB="0" distL="0" distR="0" wp14:anchorId="1973083E" wp14:editId="229E24A1">
            <wp:extent cx="1186282" cy="1186282"/>
            <wp:effectExtent l="0" t="0" r="0" b="0"/>
            <wp:docPr id="1395761022" name="Picture 1395761022" descr="Careers and Employability Service te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7610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940" cy="1188940"/>
                    </a:xfrm>
                    <a:prstGeom prst="rect">
                      <a:avLst/>
                    </a:prstGeom>
                  </pic:spPr>
                </pic:pic>
              </a:graphicData>
            </a:graphic>
          </wp:inline>
        </w:drawing>
      </w:r>
      <w:r w:rsidR="00B10F35" w:rsidRPr="00370648">
        <w:rPr>
          <w:rFonts w:ascii="Tahoma" w:hAnsi="Tahoma" w:cs="Tahoma"/>
          <w:b/>
          <w:noProof/>
          <w:color w:val="FF0000"/>
        </w:rPr>
        <w:drawing>
          <wp:inline distT="0" distB="0" distL="0" distR="0" wp14:anchorId="4C09F178" wp14:editId="34816090">
            <wp:extent cx="1696726" cy="782726"/>
            <wp:effectExtent l="0" t="0" r="0" b="0"/>
            <wp:docPr id="1397075126" name="Picture 2" descr="Birmingham Newm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75126" name="Picture 2" descr="Birmingham Newman University logo"/>
                    <pic:cNvPicPr/>
                  </pic:nvPicPr>
                  <pic:blipFill rotWithShape="1">
                    <a:blip r:embed="rId12" cstate="print">
                      <a:extLst>
                        <a:ext uri="{28A0092B-C50C-407E-A947-70E740481C1C}">
                          <a14:useLocalDpi xmlns:a14="http://schemas.microsoft.com/office/drawing/2010/main" val="0"/>
                        </a:ext>
                      </a:extLst>
                    </a:blip>
                    <a:srcRect l="15021" b="38399"/>
                    <a:stretch/>
                  </pic:blipFill>
                  <pic:spPr bwMode="auto">
                    <a:xfrm>
                      <a:off x="0" y="0"/>
                      <a:ext cx="1728874" cy="797556"/>
                    </a:xfrm>
                    <a:prstGeom prst="rect">
                      <a:avLst/>
                    </a:prstGeom>
                    <a:ln>
                      <a:noFill/>
                    </a:ln>
                    <a:extLst>
                      <a:ext uri="{53640926-AAD7-44D8-BBD7-CCE9431645EC}">
                        <a14:shadowObscured xmlns:a14="http://schemas.microsoft.com/office/drawing/2010/main"/>
                      </a:ext>
                    </a:extLst>
                  </pic:spPr>
                </pic:pic>
              </a:graphicData>
            </a:graphic>
          </wp:inline>
        </w:drawing>
      </w:r>
    </w:p>
    <w:p w14:paraId="3E2CB513" w14:textId="145721CC" w:rsidR="00FC7991" w:rsidRPr="00B10F35" w:rsidRDefault="4DB54BC6" w:rsidP="00B10F35">
      <w:pPr>
        <w:pStyle w:val="NormalWeb"/>
        <w:spacing w:after="0" w:afterAutospacing="0"/>
        <w:rPr>
          <w:rFonts w:ascii="Aptos Display" w:eastAsia="Aptos Display" w:hAnsi="Aptos Display" w:cs="Aptos Display"/>
          <w:color w:val="074F6A"/>
          <w:sz w:val="36"/>
          <w:szCs w:val="36"/>
        </w:rPr>
      </w:pPr>
      <w:r w:rsidRPr="00B10F35">
        <w:rPr>
          <w:rFonts w:ascii="Aptos Display" w:eastAsia="Aptos Display" w:hAnsi="Aptos Display" w:cs="Aptos Display"/>
          <w:color w:val="074F6A"/>
          <w:sz w:val="36"/>
          <w:szCs w:val="36"/>
        </w:rPr>
        <w:t>Careers and Employability Service</w:t>
      </w:r>
      <w:r w:rsidR="00B10F35" w:rsidRPr="00B10F35">
        <w:rPr>
          <w:rFonts w:ascii="Aptos Display" w:eastAsia="Aptos Display" w:hAnsi="Aptos Display" w:cs="Aptos Display"/>
          <w:color w:val="074F6A"/>
          <w:sz w:val="36"/>
          <w:szCs w:val="36"/>
        </w:rPr>
        <w:t xml:space="preserve"> </w:t>
      </w:r>
      <w:r w:rsidRPr="00B10F35">
        <w:rPr>
          <w:rFonts w:ascii="Aptos Display" w:eastAsia="Aptos Display" w:hAnsi="Aptos Display" w:cs="Aptos Display"/>
          <w:color w:val="074F6A"/>
          <w:sz w:val="36"/>
          <w:szCs w:val="36"/>
        </w:rPr>
        <w:t xml:space="preserve">Student Success </w:t>
      </w:r>
    </w:p>
    <w:p w14:paraId="5D60FD9D" w14:textId="72257BBE" w:rsidR="00FC7991" w:rsidRPr="00B10F35" w:rsidRDefault="4DB54BC6" w:rsidP="00B10F35">
      <w:pPr>
        <w:pStyle w:val="NormalWeb"/>
        <w:spacing w:after="0" w:afterAutospacing="0"/>
        <w:rPr>
          <w:rFonts w:ascii="Aptos Display" w:eastAsia="Aptos Display" w:hAnsi="Aptos Display" w:cs="Aptos Display"/>
          <w:color w:val="074F6A"/>
          <w:sz w:val="36"/>
          <w:szCs w:val="36"/>
        </w:rPr>
      </w:pPr>
      <w:r w:rsidRPr="00B10F35">
        <w:rPr>
          <w:rFonts w:ascii="Aptos Display" w:eastAsia="Aptos Display" w:hAnsi="Aptos Display" w:cs="Aptos Display"/>
          <w:color w:val="074F6A"/>
          <w:sz w:val="36"/>
          <w:szCs w:val="36"/>
        </w:rPr>
        <w:t>Statement of Service for University Staff (2024-2025)</w:t>
      </w:r>
    </w:p>
    <w:p w14:paraId="3EC9B791" w14:textId="1A50A328" w:rsidR="00FC7991" w:rsidRPr="00E24B02" w:rsidRDefault="00FC7991" w:rsidP="00AF1CAC">
      <w:pPr>
        <w:jc w:val="center"/>
        <w:rPr>
          <w:rFonts w:ascii="Arial" w:hAnsi="Arial" w:cs="Arial"/>
          <w:sz w:val="22"/>
          <w:szCs w:val="22"/>
        </w:rPr>
      </w:pPr>
      <w:bookmarkStart w:id="0" w:name="_Hlk39745482"/>
    </w:p>
    <w:p w14:paraId="6E45C64F" w14:textId="48A47388" w:rsidR="001C6A7B" w:rsidRPr="00EF74B6" w:rsidRDefault="01B6D19D" w:rsidP="2CF32F9D">
      <w:pPr>
        <w:pStyle w:val="Heading2"/>
        <w:numPr>
          <w:ilvl w:val="0"/>
          <w:numId w:val="10"/>
        </w:numPr>
        <w:rPr>
          <w:rFonts w:ascii="Aptos" w:eastAsia="Aptos Display" w:hAnsi="Aptos" w:cs="Aptos Display"/>
          <w:b w:val="0"/>
          <w:bCs w:val="0"/>
          <w:color w:val="auto"/>
          <w:sz w:val="22"/>
          <w:szCs w:val="22"/>
        </w:rPr>
      </w:pPr>
      <w:r w:rsidRPr="00EF74B6">
        <w:rPr>
          <w:rFonts w:ascii="Aptos" w:eastAsia="Aptos Display" w:hAnsi="Aptos" w:cs="Aptos Display"/>
          <w:color w:val="auto"/>
          <w:sz w:val="22"/>
          <w:szCs w:val="22"/>
        </w:rPr>
        <w:t>Introduction</w:t>
      </w:r>
    </w:p>
    <w:p w14:paraId="4323E53D" w14:textId="4F23A81A" w:rsidR="00A2795C" w:rsidRPr="00B41DE8" w:rsidRDefault="28650CA5" w:rsidP="00B41DE8">
      <w:pPr>
        <w:pStyle w:val="BodyText"/>
        <w:jc w:val="both"/>
        <w:rPr>
          <w:rFonts w:ascii="Aptos" w:eastAsia="Aptos Display" w:hAnsi="Aptos" w:cs="Aptos Display"/>
          <w:b w:val="0"/>
          <w:bCs w:val="0"/>
          <w:sz w:val="22"/>
          <w:szCs w:val="22"/>
        </w:rPr>
      </w:pPr>
      <w:r w:rsidRPr="0B715C0C">
        <w:rPr>
          <w:rFonts w:ascii="Aptos" w:eastAsia="Aptos Display" w:hAnsi="Aptos" w:cs="Aptos Display"/>
          <w:b w:val="0"/>
          <w:bCs w:val="0"/>
          <w:sz w:val="22"/>
          <w:szCs w:val="22"/>
        </w:rPr>
        <w:t xml:space="preserve">This document </w:t>
      </w:r>
      <w:r w:rsidR="71611338" w:rsidRPr="0B715C0C">
        <w:rPr>
          <w:rFonts w:ascii="Aptos" w:eastAsia="Aptos Display" w:hAnsi="Aptos" w:cs="Aptos Display"/>
          <w:b w:val="0"/>
          <w:bCs w:val="0"/>
          <w:sz w:val="22"/>
          <w:szCs w:val="22"/>
        </w:rPr>
        <w:t xml:space="preserve">sets the context of </w:t>
      </w:r>
      <w:r w:rsidR="0055655E" w:rsidRPr="0B715C0C">
        <w:rPr>
          <w:rFonts w:ascii="Aptos" w:eastAsia="Aptos Display" w:hAnsi="Aptos" w:cs="Aptos Display"/>
          <w:b w:val="0"/>
          <w:bCs w:val="0"/>
          <w:sz w:val="22"/>
          <w:szCs w:val="22"/>
        </w:rPr>
        <w:t xml:space="preserve">how </w:t>
      </w:r>
      <w:r w:rsidR="71611338" w:rsidRPr="0B715C0C">
        <w:rPr>
          <w:rFonts w:ascii="Aptos" w:eastAsia="Aptos Display" w:hAnsi="Aptos" w:cs="Aptos Display"/>
          <w:b w:val="0"/>
          <w:bCs w:val="0"/>
          <w:sz w:val="22"/>
          <w:szCs w:val="22"/>
        </w:rPr>
        <w:t xml:space="preserve">the Careers </w:t>
      </w:r>
      <w:r w:rsidR="005A7093" w:rsidRPr="0B715C0C">
        <w:rPr>
          <w:rFonts w:ascii="Aptos" w:eastAsia="Aptos Display" w:hAnsi="Aptos" w:cs="Aptos Display"/>
          <w:b w:val="0"/>
          <w:bCs w:val="0"/>
          <w:sz w:val="22"/>
          <w:szCs w:val="22"/>
        </w:rPr>
        <w:t xml:space="preserve">and Employability </w:t>
      </w:r>
      <w:r w:rsidR="71611338" w:rsidRPr="0B715C0C">
        <w:rPr>
          <w:rFonts w:ascii="Aptos" w:eastAsia="Aptos Display" w:hAnsi="Aptos" w:cs="Aptos Display"/>
          <w:b w:val="0"/>
          <w:bCs w:val="0"/>
          <w:sz w:val="22"/>
          <w:szCs w:val="22"/>
        </w:rPr>
        <w:t xml:space="preserve">Service </w:t>
      </w:r>
      <w:r w:rsidR="004566F3" w:rsidRPr="0B715C0C">
        <w:rPr>
          <w:rFonts w:ascii="Aptos" w:eastAsia="Aptos Display" w:hAnsi="Aptos" w:cs="Aptos Display"/>
          <w:b w:val="0"/>
          <w:bCs w:val="0"/>
          <w:sz w:val="22"/>
          <w:szCs w:val="22"/>
        </w:rPr>
        <w:t xml:space="preserve">can collaborate with </w:t>
      </w:r>
      <w:r w:rsidR="007375EB" w:rsidRPr="0B715C0C">
        <w:rPr>
          <w:rFonts w:ascii="Aptos" w:eastAsia="Aptos Display" w:hAnsi="Aptos" w:cs="Aptos Display"/>
          <w:b w:val="0"/>
          <w:bCs w:val="0"/>
          <w:sz w:val="22"/>
          <w:szCs w:val="22"/>
        </w:rPr>
        <w:t xml:space="preserve">staff across the </w:t>
      </w:r>
      <w:r w:rsidR="658718B2" w:rsidRPr="0B715C0C">
        <w:rPr>
          <w:rFonts w:ascii="Aptos" w:eastAsia="Aptos Display" w:hAnsi="Aptos" w:cs="Aptos Display"/>
          <w:b w:val="0"/>
          <w:bCs w:val="0"/>
          <w:sz w:val="22"/>
          <w:szCs w:val="22"/>
        </w:rPr>
        <w:t>institution (</w:t>
      </w:r>
      <w:r w:rsidR="290349B5" w:rsidRPr="0B715C0C">
        <w:rPr>
          <w:rFonts w:ascii="Aptos" w:eastAsia="Aptos Display" w:hAnsi="Aptos" w:cs="Aptos Display"/>
          <w:b w:val="0"/>
          <w:bCs w:val="0"/>
          <w:sz w:val="22"/>
          <w:szCs w:val="22"/>
        </w:rPr>
        <w:t xml:space="preserve">particularly academic staff). </w:t>
      </w:r>
      <w:r w:rsidR="47570CBD" w:rsidRPr="0B715C0C">
        <w:rPr>
          <w:rFonts w:ascii="Aptos" w:eastAsia="Aptos Display" w:hAnsi="Aptos" w:cs="Aptos Display"/>
          <w:b w:val="0"/>
          <w:bCs w:val="0"/>
          <w:sz w:val="22"/>
          <w:szCs w:val="22"/>
        </w:rPr>
        <w:t>We welcome comments and feedback on our Statement of Service.</w:t>
      </w:r>
      <w:r w:rsidR="00B83FF7" w:rsidRPr="0B715C0C">
        <w:rPr>
          <w:rFonts w:ascii="Aptos" w:eastAsia="Aptos Display" w:hAnsi="Aptos" w:cs="Aptos Display"/>
          <w:b w:val="0"/>
          <w:bCs w:val="0"/>
          <w:sz w:val="22"/>
          <w:szCs w:val="22"/>
        </w:rPr>
        <w:t xml:space="preserve"> We recommend this </w:t>
      </w:r>
      <w:r w:rsidR="00FF5268" w:rsidRPr="0B715C0C">
        <w:rPr>
          <w:rFonts w:ascii="Aptos" w:eastAsia="Aptos Display" w:hAnsi="Aptos" w:cs="Aptos Display"/>
          <w:b w:val="0"/>
          <w:bCs w:val="0"/>
          <w:sz w:val="22"/>
          <w:szCs w:val="22"/>
        </w:rPr>
        <w:t>is read in conjunction w</w:t>
      </w:r>
      <w:r w:rsidR="0098603A" w:rsidRPr="0B715C0C">
        <w:rPr>
          <w:rFonts w:ascii="Aptos" w:eastAsia="Aptos Display" w:hAnsi="Aptos" w:cs="Aptos Display"/>
          <w:b w:val="0"/>
          <w:bCs w:val="0"/>
          <w:sz w:val="22"/>
          <w:szCs w:val="22"/>
        </w:rPr>
        <w:t xml:space="preserve">ith </w:t>
      </w:r>
      <w:r w:rsidR="009A7417" w:rsidRPr="0B715C0C">
        <w:rPr>
          <w:rFonts w:ascii="Aptos" w:eastAsia="Aptos Display" w:hAnsi="Aptos" w:cs="Aptos Display"/>
          <w:b w:val="0"/>
          <w:bCs w:val="0"/>
          <w:sz w:val="22"/>
          <w:szCs w:val="22"/>
        </w:rPr>
        <w:t xml:space="preserve">our Statement of Service for Students and Graduates </w:t>
      </w:r>
      <w:r w:rsidR="00BB0475" w:rsidRPr="0B715C0C">
        <w:rPr>
          <w:rFonts w:ascii="Aptos" w:eastAsia="Aptos Display" w:hAnsi="Aptos" w:cs="Aptos Display"/>
          <w:b w:val="0"/>
          <w:bCs w:val="0"/>
          <w:sz w:val="22"/>
          <w:szCs w:val="22"/>
        </w:rPr>
        <w:t xml:space="preserve">and our CEIAG Code of Practice. </w:t>
      </w:r>
    </w:p>
    <w:p w14:paraId="44D21DB2" w14:textId="77777777" w:rsidR="00B41DE8" w:rsidRDefault="00B41DE8" w:rsidP="00A2795C">
      <w:pPr>
        <w:jc w:val="both"/>
        <w:rPr>
          <w:rFonts w:ascii="Aptos" w:eastAsia="Aptos Display" w:hAnsi="Aptos" w:cs="Aptos Display"/>
          <w:sz w:val="22"/>
          <w:szCs w:val="22"/>
        </w:rPr>
      </w:pPr>
    </w:p>
    <w:p w14:paraId="312F519E" w14:textId="7DD5868A" w:rsidR="00B41DE8" w:rsidRPr="00B41DE8" w:rsidRDefault="00B41DE8" w:rsidP="00B41DE8">
      <w:pPr>
        <w:jc w:val="both"/>
        <w:rPr>
          <w:rFonts w:ascii="Aptos" w:eastAsia="Aptos Display" w:hAnsi="Aptos" w:cs="Aptos Display"/>
          <w:sz w:val="22"/>
          <w:szCs w:val="22"/>
        </w:rPr>
      </w:pPr>
      <w:r w:rsidRPr="0B715C0C">
        <w:rPr>
          <w:rFonts w:ascii="Aptos" w:eastAsia="Aptos Display" w:hAnsi="Aptos" w:cs="Aptos Display"/>
          <w:sz w:val="22"/>
          <w:szCs w:val="22"/>
        </w:rPr>
        <w:t>Birmingham Newman University sees employability as the responsibility of all the University Community, with a hub and spoke model.  The provision of CEIAG</w:t>
      </w:r>
      <w:r w:rsidR="1528DA12" w:rsidRPr="0B715C0C">
        <w:rPr>
          <w:rFonts w:ascii="Aptos" w:eastAsia="Aptos Display" w:hAnsi="Aptos" w:cs="Aptos Display"/>
          <w:sz w:val="22"/>
          <w:szCs w:val="22"/>
        </w:rPr>
        <w:t xml:space="preserve"> (Careers Education, Information, Advice and Guidance)</w:t>
      </w:r>
      <w:r w:rsidRPr="0B715C0C">
        <w:rPr>
          <w:rFonts w:ascii="Aptos" w:eastAsia="Aptos Display" w:hAnsi="Aptos" w:cs="Aptos Display"/>
          <w:sz w:val="22"/>
          <w:szCs w:val="22"/>
        </w:rPr>
        <w:t xml:space="preserve"> is the responsibility of a centrally managed Careers and Employability Service, working in partnership with academics to develop the employability of all students and graduates. The Careers and Employability Service is aligned with the Universities Strategic Plan and subsequent strategies. The Careers and Employability Service model is underpinned by our LINK </w:t>
      </w:r>
      <w:r w:rsidR="34D2EFDA" w:rsidRPr="0B715C0C">
        <w:rPr>
          <w:rFonts w:ascii="Aptos" w:eastAsia="Aptos Display" w:hAnsi="Aptos" w:cs="Aptos Display"/>
          <w:sz w:val="22"/>
          <w:szCs w:val="22"/>
        </w:rPr>
        <w:t>approach</w:t>
      </w:r>
      <w:r w:rsidRPr="0B715C0C">
        <w:rPr>
          <w:rFonts w:ascii="Aptos" w:eastAsia="Aptos Display" w:hAnsi="Aptos" w:cs="Aptos Display"/>
          <w:sz w:val="22"/>
          <w:szCs w:val="22"/>
        </w:rPr>
        <w:t>.  </w:t>
      </w:r>
    </w:p>
    <w:p w14:paraId="7F5AD630" w14:textId="77777777" w:rsidR="00B41DE8" w:rsidRPr="00B41DE8" w:rsidRDefault="00B41DE8" w:rsidP="00B41DE8">
      <w:pPr>
        <w:jc w:val="both"/>
        <w:rPr>
          <w:rFonts w:ascii="Aptos" w:eastAsia="Aptos Display" w:hAnsi="Aptos" w:cs="Aptos Display"/>
          <w:sz w:val="22"/>
          <w:szCs w:val="22"/>
        </w:rPr>
      </w:pPr>
      <w:r w:rsidRPr="00B41DE8">
        <w:rPr>
          <w:rFonts w:ascii="Aptos" w:eastAsia="Aptos Display" w:hAnsi="Aptos" w:cs="Aptos Display"/>
          <w:sz w:val="22"/>
          <w:szCs w:val="22"/>
        </w:rPr>
        <w:t> </w:t>
      </w:r>
    </w:p>
    <w:p w14:paraId="5AD7EDB1" w14:textId="77777777" w:rsidR="00B41DE8" w:rsidRPr="00B41DE8" w:rsidRDefault="00B41DE8" w:rsidP="00B41DE8">
      <w:pPr>
        <w:jc w:val="both"/>
        <w:rPr>
          <w:rFonts w:ascii="Aptos" w:eastAsia="Aptos Display" w:hAnsi="Aptos" w:cs="Aptos Display"/>
          <w:sz w:val="22"/>
          <w:szCs w:val="22"/>
        </w:rPr>
      </w:pPr>
      <w:r w:rsidRPr="00B41DE8">
        <w:rPr>
          <w:rFonts w:ascii="Aptos" w:eastAsia="Aptos Display" w:hAnsi="Aptos" w:cs="Aptos Display"/>
          <w:b/>
          <w:bCs/>
          <w:sz w:val="22"/>
          <w:szCs w:val="22"/>
        </w:rPr>
        <w:t>‘Link’ – What will you become?</w:t>
      </w:r>
      <w:r w:rsidRPr="00B41DE8">
        <w:rPr>
          <w:rFonts w:ascii="Aptos" w:eastAsia="Aptos Display" w:hAnsi="Aptos" w:cs="Aptos Display"/>
          <w:sz w:val="22"/>
          <w:szCs w:val="22"/>
        </w:rPr>
        <w:t> </w:t>
      </w:r>
    </w:p>
    <w:p w14:paraId="28C67BB0" w14:textId="77777777" w:rsidR="00B41DE8" w:rsidRPr="00B41DE8" w:rsidRDefault="00B41DE8" w:rsidP="00B41DE8">
      <w:pPr>
        <w:jc w:val="both"/>
        <w:rPr>
          <w:rFonts w:ascii="Aptos" w:eastAsia="Aptos Display" w:hAnsi="Aptos" w:cs="Aptos Display"/>
          <w:sz w:val="22"/>
          <w:szCs w:val="22"/>
        </w:rPr>
      </w:pPr>
      <w:r w:rsidRPr="00B41DE8">
        <w:rPr>
          <w:rFonts w:ascii="Aptos" w:eastAsia="Aptos Display" w:hAnsi="Aptos" w:cs="Aptos Display"/>
          <w:sz w:val="22"/>
          <w:szCs w:val="22"/>
        </w:rPr>
        <w:t xml:space="preserve">Every student will have a Unique, Personalised, Careers and Employability Experience through our </w:t>
      </w:r>
      <w:r w:rsidRPr="00B41DE8">
        <w:rPr>
          <w:rFonts w:ascii="Aptos" w:eastAsia="Aptos Display" w:hAnsi="Aptos" w:cs="Aptos Display"/>
          <w:b/>
          <w:bCs/>
          <w:sz w:val="22"/>
          <w:szCs w:val="22"/>
        </w:rPr>
        <w:t>Link</w:t>
      </w:r>
      <w:r w:rsidRPr="00B41DE8">
        <w:rPr>
          <w:rFonts w:ascii="Aptos" w:eastAsia="Aptos Display" w:hAnsi="Aptos" w:cs="Aptos Display"/>
          <w:sz w:val="22"/>
          <w:szCs w:val="22"/>
        </w:rPr>
        <w:t xml:space="preserve"> approach at Birmingham Newman University, with the individual student at the heart.  </w:t>
      </w:r>
    </w:p>
    <w:p w14:paraId="6183E75A" w14:textId="77777777" w:rsidR="00B41DE8" w:rsidRPr="00B41DE8" w:rsidRDefault="00B41DE8" w:rsidP="00B41DE8">
      <w:pPr>
        <w:jc w:val="both"/>
        <w:rPr>
          <w:rFonts w:ascii="Aptos" w:eastAsia="Aptos Display" w:hAnsi="Aptos" w:cs="Aptos Display"/>
          <w:sz w:val="22"/>
          <w:szCs w:val="22"/>
        </w:rPr>
      </w:pPr>
      <w:r w:rsidRPr="00B41DE8">
        <w:rPr>
          <w:rFonts w:ascii="Aptos" w:eastAsia="Aptos Display" w:hAnsi="Aptos" w:cs="Aptos Display"/>
          <w:b/>
          <w:bCs/>
          <w:sz w:val="22"/>
          <w:szCs w:val="22"/>
        </w:rPr>
        <w:t>L</w:t>
      </w:r>
      <w:r w:rsidRPr="00B41DE8">
        <w:rPr>
          <w:rFonts w:ascii="Aptos" w:eastAsia="Aptos Display" w:hAnsi="Aptos" w:cs="Aptos Display"/>
          <w:sz w:val="22"/>
          <w:szCs w:val="22"/>
        </w:rPr>
        <w:t>ife-wide and lifelong learning  </w:t>
      </w:r>
    </w:p>
    <w:p w14:paraId="1C4F4E6D" w14:textId="77777777" w:rsidR="00B41DE8" w:rsidRPr="00B41DE8" w:rsidRDefault="00B41DE8" w:rsidP="00B41DE8">
      <w:pPr>
        <w:jc w:val="both"/>
        <w:rPr>
          <w:rFonts w:ascii="Aptos" w:eastAsia="Aptos Display" w:hAnsi="Aptos" w:cs="Aptos Display"/>
          <w:sz w:val="22"/>
          <w:szCs w:val="22"/>
        </w:rPr>
      </w:pPr>
      <w:r w:rsidRPr="00B41DE8">
        <w:rPr>
          <w:rFonts w:ascii="Aptos" w:eastAsia="Aptos Display" w:hAnsi="Aptos" w:cs="Aptos Display"/>
          <w:b/>
          <w:bCs/>
          <w:sz w:val="22"/>
          <w:szCs w:val="22"/>
        </w:rPr>
        <w:t>I</w:t>
      </w:r>
      <w:r w:rsidRPr="00B41DE8">
        <w:rPr>
          <w:rFonts w:ascii="Aptos" w:eastAsia="Aptos Display" w:hAnsi="Aptos" w:cs="Aptos Display"/>
          <w:sz w:val="22"/>
          <w:szCs w:val="22"/>
        </w:rPr>
        <w:t>ntegrated approach to careers and curriculum design, delivery, and assessment.  </w:t>
      </w:r>
    </w:p>
    <w:p w14:paraId="29806033" w14:textId="77777777" w:rsidR="00B41DE8" w:rsidRPr="00B41DE8" w:rsidRDefault="00B41DE8" w:rsidP="00B41DE8">
      <w:pPr>
        <w:jc w:val="both"/>
        <w:rPr>
          <w:rFonts w:ascii="Aptos" w:eastAsia="Aptos Display" w:hAnsi="Aptos" w:cs="Aptos Display"/>
          <w:sz w:val="22"/>
          <w:szCs w:val="22"/>
        </w:rPr>
      </w:pPr>
      <w:r w:rsidRPr="00B41DE8">
        <w:rPr>
          <w:rFonts w:ascii="Aptos" w:eastAsia="Aptos Display" w:hAnsi="Aptos" w:cs="Aptos Display"/>
          <w:b/>
          <w:bCs/>
          <w:sz w:val="22"/>
          <w:szCs w:val="22"/>
        </w:rPr>
        <w:t>N</w:t>
      </w:r>
      <w:r w:rsidRPr="00B41DE8">
        <w:rPr>
          <w:rFonts w:ascii="Aptos" w:eastAsia="Aptos Display" w:hAnsi="Aptos" w:cs="Aptos Display"/>
          <w:sz w:val="22"/>
          <w:szCs w:val="22"/>
        </w:rPr>
        <w:t>etworking and insights to opportunities to make informed choices and to stand out from the crowd.  </w:t>
      </w:r>
    </w:p>
    <w:p w14:paraId="3CF74BA3" w14:textId="77777777" w:rsidR="00B41DE8" w:rsidRPr="00B41DE8" w:rsidRDefault="00B41DE8" w:rsidP="00B41DE8">
      <w:pPr>
        <w:jc w:val="both"/>
        <w:rPr>
          <w:rFonts w:ascii="Aptos" w:eastAsia="Aptos Display" w:hAnsi="Aptos" w:cs="Aptos Display"/>
          <w:sz w:val="22"/>
          <w:szCs w:val="22"/>
        </w:rPr>
      </w:pPr>
      <w:r w:rsidRPr="00B41DE8">
        <w:rPr>
          <w:rFonts w:ascii="Aptos" w:eastAsia="Aptos Display" w:hAnsi="Aptos" w:cs="Aptos Display"/>
          <w:b/>
          <w:bCs/>
          <w:sz w:val="22"/>
          <w:szCs w:val="22"/>
        </w:rPr>
        <w:t>K</w:t>
      </w:r>
      <w:r w:rsidRPr="00B41DE8">
        <w:rPr>
          <w:rFonts w:ascii="Aptos" w:eastAsia="Aptos Display" w:hAnsi="Aptos" w:cs="Aptos Display"/>
          <w:sz w:val="22"/>
          <w:szCs w:val="22"/>
        </w:rPr>
        <w:t>nowledge of the world of work and how to apply successfully.  </w:t>
      </w:r>
    </w:p>
    <w:p w14:paraId="761D6E26" w14:textId="77777777" w:rsidR="00B41DE8" w:rsidRPr="00B41DE8" w:rsidRDefault="00B41DE8" w:rsidP="00B41DE8">
      <w:pPr>
        <w:numPr>
          <w:ilvl w:val="0"/>
          <w:numId w:val="21"/>
        </w:numPr>
        <w:jc w:val="both"/>
        <w:rPr>
          <w:rFonts w:ascii="Aptos" w:eastAsia="Aptos Display" w:hAnsi="Aptos" w:cs="Aptos Display"/>
          <w:sz w:val="22"/>
          <w:szCs w:val="22"/>
        </w:rPr>
      </w:pPr>
      <w:r w:rsidRPr="00B41DE8">
        <w:rPr>
          <w:rFonts w:ascii="Aptos" w:eastAsia="Aptos Display" w:hAnsi="Aptos" w:cs="Aptos Display"/>
          <w:sz w:val="22"/>
          <w:szCs w:val="22"/>
        </w:rPr>
        <w:t xml:space="preserve">We want every student to understand their unique skills, talents, and wide-life experience, </w:t>
      </w:r>
      <w:proofErr w:type="gramStart"/>
      <w:r w:rsidRPr="00B41DE8">
        <w:rPr>
          <w:rFonts w:ascii="Aptos" w:eastAsia="Aptos Display" w:hAnsi="Aptos" w:cs="Aptos Display"/>
          <w:sz w:val="22"/>
          <w:szCs w:val="22"/>
        </w:rPr>
        <w:t>have the opportunities to</w:t>
      </w:r>
      <w:proofErr w:type="gramEnd"/>
      <w:r w:rsidRPr="00B41DE8">
        <w:rPr>
          <w:rFonts w:ascii="Aptos" w:eastAsia="Aptos Display" w:hAnsi="Aptos" w:cs="Aptos Display"/>
          <w:sz w:val="22"/>
          <w:szCs w:val="22"/>
        </w:rPr>
        <w:t xml:space="preserve"> explore the options available to them, to make connections with their communities, employers and to contribute to their society and to have successful outcomes and careers.  </w:t>
      </w:r>
    </w:p>
    <w:p w14:paraId="6217A203" w14:textId="77777777" w:rsidR="00B41DE8" w:rsidRPr="00B41DE8" w:rsidRDefault="00B41DE8" w:rsidP="00B41DE8">
      <w:pPr>
        <w:numPr>
          <w:ilvl w:val="0"/>
          <w:numId w:val="22"/>
        </w:numPr>
        <w:jc w:val="both"/>
        <w:rPr>
          <w:rFonts w:ascii="Aptos" w:eastAsia="Aptos Display" w:hAnsi="Aptos" w:cs="Aptos Display"/>
          <w:sz w:val="22"/>
          <w:szCs w:val="22"/>
        </w:rPr>
      </w:pPr>
      <w:r w:rsidRPr="00B41DE8">
        <w:rPr>
          <w:rFonts w:ascii="Aptos" w:eastAsia="Aptos Display" w:hAnsi="Aptos" w:cs="Aptos Display"/>
          <w:sz w:val="22"/>
          <w:szCs w:val="22"/>
        </w:rPr>
        <w:t>We will link students to the real-world through curriculum design, delivery, and assessment. </w:t>
      </w:r>
    </w:p>
    <w:p w14:paraId="3FAF30D2" w14:textId="77777777" w:rsidR="00B41DE8" w:rsidRPr="00B41DE8" w:rsidRDefault="00B41DE8" w:rsidP="00B41DE8">
      <w:pPr>
        <w:numPr>
          <w:ilvl w:val="0"/>
          <w:numId w:val="23"/>
        </w:numPr>
        <w:jc w:val="both"/>
        <w:rPr>
          <w:rFonts w:ascii="Aptos" w:eastAsia="Aptos Display" w:hAnsi="Aptos" w:cs="Aptos Display"/>
          <w:sz w:val="22"/>
          <w:szCs w:val="22"/>
        </w:rPr>
      </w:pPr>
      <w:r w:rsidRPr="00B41DE8">
        <w:rPr>
          <w:rFonts w:ascii="Aptos" w:eastAsia="Aptos Display" w:hAnsi="Aptos" w:cs="Aptos Display"/>
          <w:sz w:val="22"/>
          <w:szCs w:val="22"/>
        </w:rPr>
        <w:t>We will link students to high quality careers information, advice, and guidance. </w:t>
      </w:r>
    </w:p>
    <w:p w14:paraId="3EF0B910" w14:textId="77777777" w:rsidR="00B41DE8" w:rsidRPr="00B41DE8" w:rsidRDefault="00B41DE8" w:rsidP="00B41DE8">
      <w:pPr>
        <w:numPr>
          <w:ilvl w:val="0"/>
          <w:numId w:val="24"/>
        </w:numPr>
        <w:jc w:val="both"/>
        <w:rPr>
          <w:rFonts w:ascii="Aptos" w:eastAsia="Aptos Display" w:hAnsi="Aptos" w:cs="Aptos Display"/>
          <w:sz w:val="22"/>
          <w:szCs w:val="22"/>
        </w:rPr>
      </w:pPr>
      <w:r w:rsidRPr="00B41DE8">
        <w:rPr>
          <w:rFonts w:ascii="Aptos" w:eastAsia="Aptos Display" w:hAnsi="Aptos" w:cs="Aptos Display"/>
          <w:sz w:val="22"/>
          <w:szCs w:val="22"/>
        </w:rPr>
        <w:t>We will link students to organisation and employer opportunities, developing networking and employability skills. </w:t>
      </w:r>
    </w:p>
    <w:p w14:paraId="215FDDEF" w14:textId="77777777" w:rsidR="00B41DE8" w:rsidRPr="00EF74B6" w:rsidRDefault="00B41DE8" w:rsidP="00A2795C">
      <w:pPr>
        <w:jc w:val="both"/>
        <w:rPr>
          <w:rFonts w:ascii="Aptos" w:eastAsia="Aptos Display" w:hAnsi="Aptos" w:cs="Aptos Display"/>
          <w:sz w:val="22"/>
          <w:szCs w:val="22"/>
        </w:rPr>
      </w:pPr>
    </w:p>
    <w:p w14:paraId="586A80ED" w14:textId="0B957829" w:rsidR="00FC7991" w:rsidRPr="00EF74B6" w:rsidRDefault="72E12238" w:rsidP="2CF32F9D">
      <w:pPr>
        <w:pStyle w:val="Heading2"/>
        <w:numPr>
          <w:ilvl w:val="0"/>
          <w:numId w:val="10"/>
        </w:numPr>
        <w:rPr>
          <w:rFonts w:ascii="Aptos" w:eastAsia="Aptos Display" w:hAnsi="Aptos" w:cs="Aptos Display"/>
          <w:color w:val="auto"/>
          <w:sz w:val="22"/>
          <w:szCs w:val="22"/>
        </w:rPr>
      </w:pPr>
      <w:r w:rsidRPr="00EF74B6">
        <w:rPr>
          <w:rFonts w:ascii="Aptos" w:eastAsia="Aptos Display" w:hAnsi="Aptos" w:cs="Aptos Display"/>
          <w:color w:val="auto"/>
          <w:sz w:val="22"/>
          <w:szCs w:val="22"/>
        </w:rPr>
        <w:t xml:space="preserve">What </w:t>
      </w:r>
      <w:r w:rsidR="331E6E33" w:rsidRPr="00EF74B6">
        <w:rPr>
          <w:rFonts w:ascii="Aptos" w:eastAsia="Aptos Display" w:hAnsi="Aptos" w:cs="Aptos Display"/>
          <w:color w:val="auto"/>
          <w:sz w:val="22"/>
          <w:szCs w:val="22"/>
        </w:rPr>
        <w:t>We O</w:t>
      </w:r>
      <w:r w:rsidRPr="00EF74B6">
        <w:rPr>
          <w:rFonts w:ascii="Aptos" w:eastAsia="Aptos Display" w:hAnsi="Aptos" w:cs="Aptos Display"/>
          <w:color w:val="auto"/>
          <w:sz w:val="22"/>
          <w:szCs w:val="22"/>
        </w:rPr>
        <w:t>ffer</w:t>
      </w:r>
      <w:r w:rsidR="00FD18F8" w:rsidRPr="00EF74B6">
        <w:rPr>
          <w:rFonts w:ascii="Aptos" w:eastAsia="Aptos Display" w:hAnsi="Aptos" w:cs="Aptos Display"/>
          <w:color w:val="auto"/>
          <w:sz w:val="22"/>
          <w:szCs w:val="22"/>
        </w:rPr>
        <w:t xml:space="preserve"> </w:t>
      </w:r>
      <w:r w:rsidR="53F06957" w:rsidRPr="00EF74B6">
        <w:rPr>
          <w:rFonts w:ascii="Aptos" w:eastAsia="Aptos Display" w:hAnsi="Aptos" w:cs="Aptos Display"/>
          <w:color w:val="auto"/>
          <w:sz w:val="22"/>
          <w:szCs w:val="22"/>
        </w:rPr>
        <w:t>to</w:t>
      </w:r>
      <w:r w:rsidR="594F5488" w:rsidRPr="00EF74B6">
        <w:rPr>
          <w:rFonts w:ascii="Aptos" w:eastAsia="Aptos Display" w:hAnsi="Aptos" w:cs="Aptos Display"/>
          <w:color w:val="auto"/>
          <w:sz w:val="22"/>
          <w:szCs w:val="22"/>
        </w:rPr>
        <w:t xml:space="preserve"> Staff</w:t>
      </w:r>
    </w:p>
    <w:p w14:paraId="1327C835" w14:textId="6777E893" w:rsidR="003D377F" w:rsidRPr="00EF74B6" w:rsidRDefault="003D377F" w:rsidP="2CF32F9D">
      <w:pPr>
        <w:rPr>
          <w:rFonts w:ascii="Aptos" w:eastAsia="Aptos Display" w:hAnsi="Aptos" w:cs="Aptos Display"/>
          <w:sz w:val="22"/>
          <w:szCs w:val="22"/>
        </w:rPr>
      </w:pPr>
    </w:p>
    <w:p w14:paraId="7131B7A0" w14:textId="2890598C" w:rsidR="00F90A3A" w:rsidRPr="00EF74B6" w:rsidRDefault="290349B5" w:rsidP="2CF32F9D">
      <w:pPr>
        <w:pStyle w:val="Heading3"/>
        <w:rPr>
          <w:rFonts w:ascii="Aptos" w:eastAsia="Aptos Display" w:hAnsi="Aptos" w:cs="Aptos Display"/>
          <w:b/>
          <w:bCs/>
          <w:sz w:val="22"/>
          <w:szCs w:val="22"/>
        </w:rPr>
      </w:pPr>
      <w:r w:rsidRPr="00EF74B6">
        <w:rPr>
          <w:rFonts w:ascii="Aptos" w:eastAsia="Aptos Display" w:hAnsi="Aptos" w:cs="Aptos Display"/>
          <w:b/>
          <w:bCs/>
          <w:sz w:val="22"/>
          <w:szCs w:val="22"/>
        </w:rPr>
        <w:lastRenderedPageBreak/>
        <w:t xml:space="preserve">Non-Academic Staff </w:t>
      </w:r>
    </w:p>
    <w:p w14:paraId="36D2D7A3" w14:textId="57C86ADF" w:rsidR="00F90A3A" w:rsidRPr="00EF74B6" w:rsidRDefault="290349B5" w:rsidP="2CF32F9D">
      <w:pPr>
        <w:pStyle w:val="Heading3"/>
        <w:rPr>
          <w:rFonts w:ascii="Aptos" w:eastAsia="Aptos Display" w:hAnsi="Aptos" w:cs="Aptos Display"/>
          <w:color w:val="auto"/>
          <w:sz w:val="22"/>
          <w:szCs w:val="22"/>
        </w:rPr>
      </w:pPr>
      <w:r w:rsidRPr="0B715C0C">
        <w:rPr>
          <w:rFonts w:ascii="Aptos" w:eastAsia="Aptos Display" w:hAnsi="Aptos" w:cs="Aptos Display"/>
          <w:color w:val="auto"/>
          <w:sz w:val="22"/>
          <w:szCs w:val="22"/>
        </w:rPr>
        <w:t xml:space="preserve">We are happy to provide any non-academic staff member’s advice and guidance on Careers and Employability topics and </w:t>
      </w:r>
      <w:r w:rsidR="5056628C" w:rsidRPr="0B715C0C">
        <w:rPr>
          <w:rFonts w:ascii="Aptos" w:eastAsia="Aptos Display" w:hAnsi="Aptos" w:cs="Aptos Display"/>
          <w:color w:val="auto"/>
          <w:sz w:val="22"/>
          <w:szCs w:val="22"/>
        </w:rPr>
        <w:t xml:space="preserve">to </w:t>
      </w:r>
      <w:r w:rsidRPr="0B715C0C">
        <w:rPr>
          <w:rFonts w:ascii="Aptos" w:eastAsia="Aptos Display" w:hAnsi="Aptos" w:cs="Aptos Display"/>
          <w:color w:val="auto"/>
          <w:sz w:val="22"/>
          <w:szCs w:val="22"/>
        </w:rPr>
        <w:t xml:space="preserve">support your work around recruitment, retention, </w:t>
      </w:r>
      <w:r w:rsidR="1355FF87" w:rsidRPr="0B715C0C">
        <w:rPr>
          <w:rFonts w:ascii="Aptos" w:eastAsia="Aptos Display" w:hAnsi="Aptos" w:cs="Aptos Display"/>
          <w:color w:val="auto"/>
          <w:sz w:val="22"/>
          <w:szCs w:val="22"/>
        </w:rPr>
        <w:t>success,</w:t>
      </w:r>
      <w:r w:rsidRPr="0B715C0C">
        <w:rPr>
          <w:rFonts w:ascii="Aptos" w:eastAsia="Aptos Display" w:hAnsi="Aptos" w:cs="Aptos Display"/>
          <w:color w:val="auto"/>
          <w:sz w:val="22"/>
          <w:szCs w:val="22"/>
        </w:rPr>
        <w:t xml:space="preserve"> and progression. Examples include:</w:t>
      </w:r>
    </w:p>
    <w:p w14:paraId="1D6EF4FC" w14:textId="5A78E65D" w:rsidR="00F90A3A" w:rsidRPr="00EF74B6" w:rsidRDefault="290349B5" w:rsidP="2CF32F9D">
      <w:pPr>
        <w:pStyle w:val="ListParagraph"/>
        <w:numPr>
          <w:ilvl w:val="0"/>
          <w:numId w:val="11"/>
        </w:numPr>
        <w:rPr>
          <w:rFonts w:ascii="Aptos" w:eastAsia="Aptos Display" w:hAnsi="Aptos" w:cs="Aptos Display"/>
        </w:rPr>
      </w:pPr>
      <w:r w:rsidRPr="00EF74B6">
        <w:rPr>
          <w:rFonts w:ascii="Aptos" w:eastAsia="Aptos Display" w:hAnsi="Aptos" w:cs="Aptos Display"/>
        </w:rPr>
        <w:t xml:space="preserve">Contributing to open days, applicant visits days and promotional materials for pre-entry students. </w:t>
      </w:r>
    </w:p>
    <w:p w14:paraId="58DC9252" w14:textId="7508B59F" w:rsidR="00F90A3A" w:rsidRPr="00EF74B6" w:rsidRDefault="290349B5" w:rsidP="2CF32F9D">
      <w:pPr>
        <w:pStyle w:val="ListParagraph"/>
        <w:numPr>
          <w:ilvl w:val="0"/>
          <w:numId w:val="11"/>
        </w:numPr>
        <w:rPr>
          <w:rFonts w:ascii="Aptos" w:eastAsia="Aptos Display" w:hAnsi="Aptos" w:cs="Aptos Display"/>
        </w:rPr>
      </w:pPr>
      <w:r w:rsidRPr="00EF74B6">
        <w:rPr>
          <w:rFonts w:ascii="Aptos" w:eastAsia="Aptos Display" w:hAnsi="Aptos" w:cs="Aptos Display"/>
        </w:rPr>
        <w:t xml:space="preserve">Attending relevant meetings, </w:t>
      </w:r>
      <w:r w:rsidR="00A8BCBF" w:rsidRPr="00EF74B6">
        <w:rPr>
          <w:rFonts w:ascii="Aptos" w:eastAsia="Aptos Display" w:hAnsi="Aptos" w:cs="Aptos Display"/>
        </w:rPr>
        <w:t>committees</w:t>
      </w:r>
      <w:r w:rsidRPr="00EF74B6">
        <w:rPr>
          <w:rFonts w:ascii="Aptos" w:eastAsia="Aptos Display" w:hAnsi="Aptos" w:cs="Aptos Display"/>
        </w:rPr>
        <w:t xml:space="preserve"> and working groups to share best practice and expertise. </w:t>
      </w:r>
    </w:p>
    <w:p w14:paraId="0E694859" w14:textId="3FE583BB" w:rsidR="003D377F" w:rsidRPr="00EF74B6" w:rsidRDefault="30A91617" w:rsidP="2CF32F9D">
      <w:pPr>
        <w:pStyle w:val="ListParagraph"/>
        <w:numPr>
          <w:ilvl w:val="0"/>
          <w:numId w:val="11"/>
        </w:numPr>
        <w:rPr>
          <w:rFonts w:ascii="Aptos" w:eastAsia="Aptos Display" w:hAnsi="Aptos" w:cs="Aptos Display"/>
        </w:rPr>
      </w:pPr>
      <w:r w:rsidRPr="00EF74B6">
        <w:rPr>
          <w:rFonts w:ascii="Aptos" w:eastAsia="Aptos Display" w:hAnsi="Aptos" w:cs="Aptos Display"/>
        </w:rPr>
        <w:t>Supporting the wider Student S</w:t>
      </w:r>
      <w:r w:rsidR="290349B5" w:rsidRPr="00EF74B6">
        <w:rPr>
          <w:rFonts w:ascii="Aptos" w:eastAsia="Aptos Display" w:hAnsi="Aptos" w:cs="Aptos Display"/>
        </w:rPr>
        <w:t>u</w:t>
      </w:r>
      <w:r w:rsidR="000F317A">
        <w:rPr>
          <w:rFonts w:ascii="Aptos" w:eastAsia="Aptos Display" w:hAnsi="Aptos" w:cs="Aptos Display"/>
        </w:rPr>
        <w:t>ccess</w:t>
      </w:r>
      <w:r w:rsidR="5F00C5F5" w:rsidRPr="00EF74B6">
        <w:rPr>
          <w:rFonts w:ascii="Aptos" w:eastAsia="Aptos Display" w:hAnsi="Aptos" w:cs="Aptos Display"/>
        </w:rPr>
        <w:t xml:space="preserve"> team by providing specialist C</w:t>
      </w:r>
      <w:r w:rsidR="290349B5" w:rsidRPr="00EF74B6">
        <w:rPr>
          <w:rFonts w:ascii="Aptos" w:eastAsia="Aptos Display" w:hAnsi="Aptos" w:cs="Aptos Display"/>
        </w:rPr>
        <w:t>areers</w:t>
      </w:r>
      <w:r w:rsidR="00A8BCBF" w:rsidRPr="00EF74B6">
        <w:rPr>
          <w:rFonts w:ascii="Aptos" w:eastAsia="Aptos Display" w:hAnsi="Aptos" w:cs="Aptos Display"/>
        </w:rPr>
        <w:t xml:space="preserve"> advice and guidance around topics such as part-time work, disclosing </w:t>
      </w:r>
      <w:r w:rsidR="1355FF87" w:rsidRPr="00EF74B6">
        <w:rPr>
          <w:rFonts w:ascii="Aptos" w:eastAsia="Aptos Display" w:hAnsi="Aptos" w:cs="Aptos Display"/>
        </w:rPr>
        <w:t>disabilities,</w:t>
      </w:r>
      <w:r w:rsidR="00A8BCBF" w:rsidRPr="00EF74B6">
        <w:rPr>
          <w:rFonts w:ascii="Aptos" w:eastAsia="Aptos Display" w:hAnsi="Aptos" w:cs="Aptos Display"/>
        </w:rPr>
        <w:t xml:space="preserve"> and promoting equal opportunities in all the work we do. </w:t>
      </w:r>
    </w:p>
    <w:p w14:paraId="3513D8D8" w14:textId="741DEBDD" w:rsidR="00FC7991" w:rsidRPr="00EF74B6" w:rsidRDefault="594F5488" w:rsidP="2CF32F9D">
      <w:pPr>
        <w:pStyle w:val="Heading3"/>
        <w:rPr>
          <w:rFonts w:ascii="Aptos" w:eastAsia="Aptos Display" w:hAnsi="Aptos" w:cs="Aptos Display"/>
          <w:b/>
          <w:bCs/>
          <w:sz w:val="22"/>
          <w:szCs w:val="22"/>
        </w:rPr>
      </w:pPr>
      <w:r w:rsidRPr="00EF74B6">
        <w:rPr>
          <w:rFonts w:ascii="Aptos" w:eastAsia="Aptos Display" w:hAnsi="Aptos" w:cs="Aptos Display"/>
          <w:b/>
          <w:bCs/>
          <w:sz w:val="22"/>
          <w:szCs w:val="22"/>
        </w:rPr>
        <w:t>Academic Staff</w:t>
      </w:r>
    </w:p>
    <w:p w14:paraId="75A3E71D" w14:textId="33736A2B" w:rsidR="00C5051F" w:rsidRPr="00EF74B6" w:rsidRDefault="59AD7EBC" w:rsidP="2CF32F9D">
      <w:pPr>
        <w:rPr>
          <w:rFonts w:ascii="Aptos" w:eastAsia="Aptos Display" w:hAnsi="Aptos" w:cs="Aptos Display"/>
          <w:sz w:val="22"/>
          <w:szCs w:val="22"/>
        </w:rPr>
      </w:pPr>
      <w:r w:rsidRPr="00EF74B6">
        <w:rPr>
          <w:rFonts w:ascii="Aptos" w:eastAsia="Aptos Display" w:hAnsi="Aptos" w:cs="Aptos Display"/>
          <w:sz w:val="22"/>
          <w:szCs w:val="22"/>
        </w:rPr>
        <w:t>P</w:t>
      </w:r>
      <w:r w:rsidR="00A8BCBF" w:rsidRPr="00EF74B6">
        <w:rPr>
          <w:rFonts w:ascii="Aptos" w:eastAsia="Aptos Display" w:hAnsi="Aptos" w:cs="Aptos Display"/>
          <w:sz w:val="22"/>
          <w:szCs w:val="22"/>
        </w:rPr>
        <w:t>rimarily</w:t>
      </w:r>
      <w:r w:rsidRPr="00EF74B6">
        <w:rPr>
          <w:rFonts w:ascii="Aptos" w:eastAsia="Aptos Display" w:hAnsi="Aptos" w:cs="Aptos Display"/>
          <w:sz w:val="22"/>
          <w:szCs w:val="22"/>
        </w:rPr>
        <w:t xml:space="preserve"> our work will be </w:t>
      </w:r>
      <w:r w:rsidR="00A8BCBF" w:rsidRPr="00EF74B6">
        <w:rPr>
          <w:rFonts w:ascii="Aptos" w:eastAsia="Aptos Display" w:hAnsi="Aptos" w:cs="Aptos Display"/>
          <w:sz w:val="22"/>
          <w:szCs w:val="22"/>
        </w:rPr>
        <w:t>with academic staff. We will:</w:t>
      </w:r>
    </w:p>
    <w:p w14:paraId="7089BA4D" w14:textId="16B2D09A" w:rsidR="001A5AB8" w:rsidRPr="00EF74B6" w:rsidRDefault="00C709F8" w:rsidP="2CF32F9D">
      <w:pPr>
        <w:pStyle w:val="ListParagraph"/>
        <w:numPr>
          <w:ilvl w:val="0"/>
          <w:numId w:val="17"/>
        </w:numPr>
        <w:rPr>
          <w:rFonts w:ascii="Aptos" w:eastAsia="Aptos Display" w:hAnsi="Aptos" w:cs="Aptos Display"/>
        </w:rPr>
      </w:pPr>
      <w:r>
        <w:rPr>
          <w:rFonts w:ascii="Aptos" w:eastAsia="Aptos Display" w:hAnsi="Aptos" w:cs="Aptos Display"/>
        </w:rPr>
        <w:t>Provide</w:t>
      </w:r>
      <w:r w:rsidR="0AD7116A" w:rsidRPr="00EF74B6">
        <w:rPr>
          <w:rFonts w:ascii="Aptos" w:eastAsia="Aptos Display" w:hAnsi="Aptos" w:cs="Aptos Display"/>
        </w:rPr>
        <w:t xml:space="preserve"> professional and impartial Careers, Education, Information, Advice and Guidance </w:t>
      </w:r>
      <w:r w:rsidR="0CE01C1F" w:rsidRPr="00EF74B6">
        <w:rPr>
          <w:rFonts w:ascii="Aptos" w:eastAsia="Aptos Display" w:hAnsi="Aptos" w:cs="Aptos Display"/>
        </w:rPr>
        <w:t xml:space="preserve">Service </w:t>
      </w:r>
      <w:r w:rsidR="0AD7116A" w:rsidRPr="00EF74B6">
        <w:rPr>
          <w:rFonts w:ascii="Aptos" w:eastAsia="Aptos Display" w:hAnsi="Aptos" w:cs="Aptos Display"/>
        </w:rPr>
        <w:t xml:space="preserve">to all students and recent graduates (As outlined in our Statement of Service for Students and Graduates). </w:t>
      </w:r>
    </w:p>
    <w:p w14:paraId="40A59614" w14:textId="2901AC44" w:rsidR="00162694" w:rsidRPr="00EF74B6" w:rsidRDefault="5713DD9C" w:rsidP="2CF32F9D">
      <w:pPr>
        <w:pStyle w:val="ListParagraph"/>
        <w:numPr>
          <w:ilvl w:val="0"/>
          <w:numId w:val="17"/>
        </w:numPr>
        <w:rPr>
          <w:rFonts w:ascii="Aptos" w:eastAsia="Aptos Display" w:hAnsi="Aptos" w:cs="Aptos Display"/>
        </w:rPr>
      </w:pPr>
      <w:r w:rsidRPr="0B715C0C">
        <w:rPr>
          <w:rFonts w:ascii="Aptos" w:eastAsia="Aptos Display" w:hAnsi="Aptos" w:cs="Aptos Display"/>
        </w:rPr>
        <w:t>Attend departmental and subject meetings as and when appropriate</w:t>
      </w:r>
      <w:r w:rsidR="7EC65DEB" w:rsidRPr="0B715C0C">
        <w:rPr>
          <w:rFonts w:ascii="Aptos" w:eastAsia="Aptos Display" w:hAnsi="Aptos" w:cs="Aptos Display"/>
        </w:rPr>
        <w:t>.</w:t>
      </w:r>
      <w:r w:rsidRPr="0B715C0C">
        <w:rPr>
          <w:rFonts w:ascii="Aptos" w:eastAsia="Aptos Display" w:hAnsi="Aptos" w:cs="Aptos Display"/>
        </w:rPr>
        <w:t xml:space="preserve"> </w:t>
      </w:r>
    </w:p>
    <w:p w14:paraId="4465C822" w14:textId="7EB6DCA2" w:rsidR="00192B58" w:rsidRPr="00EF74B6" w:rsidRDefault="0AD7116A" w:rsidP="2CF32F9D">
      <w:pPr>
        <w:pStyle w:val="ListParagraph"/>
        <w:numPr>
          <w:ilvl w:val="0"/>
          <w:numId w:val="17"/>
        </w:numPr>
        <w:rPr>
          <w:rFonts w:ascii="Aptos" w:eastAsia="Aptos Display" w:hAnsi="Aptos" w:cs="Aptos Display"/>
        </w:rPr>
      </w:pPr>
      <w:r w:rsidRPr="0B715C0C">
        <w:rPr>
          <w:rFonts w:ascii="Aptos" w:eastAsia="Aptos Display" w:hAnsi="Aptos" w:cs="Aptos Display"/>
        </w:rPr>
        <w:t>Provide all academic subject areas</w:t>
      </w:r>
      <w:r w:rsidR="721E0088" w:rsidRPr="0B715C0C">
        <w:rPr>
          <w:rFonts w:ascii="Aptos" w:eastAsia="Aptos Display" w:hAnsi="Aptos" w:cs="Aptos Display"/>
        </w:rPr>
        <w:t xml:space="preserve"> with </w:t>
      </w:r>
      <w:r w:rsidRPr="0B715C0C">
        <w:rPr>
          <w:rFonts w:ascii="Aptos" w:eastAsia="Aptos Display" w:hAnsi="Aptos" w:cs="Aptos Display"/>
        </w:rPr>
        <w:t xml:space="preserve">a Careers Subject Link, for a </w:t>
      </w:r>
      <w:r w:rsidR="7FC3A4C3" w:rsidRPr="0B715C0C">
        <w:rPr>
          <w:rFonts w:ascii="Aptos" w:eastAsia="Aptos Display" w:hAnsi="Aptos" w:cs="Aptos Display"/>
        </w:rPr>
        <w:t>single point of contact</w:t>
      </w:r>
      <w:r w:rsidRPr="0B715C0C">
        <w:rPr>
          <w:rFonts w:ascii="Aptos" w:eastAsia="Aptos Display" w:hAnsi="Aptos" w:cs="Aptos Display"/>
        </w:rPr>
        <w:t xml:space="preserve"> for all careers enquiries</w:t>
      </w:r>
      <w:r w:rsidR="59AD7EBC" w:rsidRPr="0B715C0C">
        <w:rPr>
          <w:rFonts w:ascii="Aptos" w:eastAsia="Aptos Display" w:hAnsi="Aptos" w:cs="Aptos Display"/>
        </w:rPr>
        <w:t xml:space="preserve"> and interactions</w:t>
      </w:r>
      <w:r w:rsidRPr="0B715C0C">
        <w:rPr>
          <w:rFonts w:ascii="Aptos" w:eastAsia="Aptos Display" w:hAnsi="Aptos" w:cs="Aptos Display"/>
        </w:rPr>
        <w:t xml:space="preserve">. </w:t>
      </w:r>
    </w:p>
    <w:p w14:paraId="43AD6641" w14:textId="19614B0D" w:rsidR="00192B58" w:rsidRPr="00EF74B6" w:rsidRDefault="74E61EC1" w:rsidP="2CF32F9D">
      <w:pPr>
        <w:pStyle w:val="ListParagraph"/>
        <w:numPr>
          <w:ilvl w:val="0"/>
          <w:numId w:val="17"/>
        </w:numPr>
        <w:rPr>
          <w:rFonts w:ascii="Aptos" w:eastAsia="Aptos Display" w:hAnsi="Aptos" w:cs="Aptos Display"/>
        </w:rPr>
      </w:pPr>
      <w:r w:rsidRPr="0B715C0C">
        <w:rPr>
          <w:rFonts w:ascii="Aptos" w:eastAsia="Aptos Display" w:hAnsi="Aptos" w:cs="Aptos Display"/>
        </w:rPr>
        <w:t xml:space="preserve">Complete Careers </w:t>
      </w:r>
      <w:r w:rsidR="00F0532C" w:rsidRPr="0B715C0C">
        <w:rPr>
          <w:rFonts w:ascii="Aptos" w:eastAsia="Aptos Display" w:hAnsi="Aptos" w:cs="Aptos Display"/>
        </w:rPr>
        <w:t xml:space="preserve">Cluster </w:t>
      </w:r>
      <w:r w:rsidRPr="0B715C0C">
        <w:rPr>
          <w:rFonts w:ascii="Aptos" w:eastAsia="Aptos Display" w:hAnsi="Aptos" w:cs="Aptos Display"/>
        </w:rPr>
        <w:t>Level A</w:t>
      </w:r>
      <w:r w:rsidR="0AD7116A" w:rsidRPr="0B715C0C">
        <w:rPr>
          <w:rFonts w:ascii="Aptos" w:eastAsia="Aptos Display" w:hAnsi="Aptos" w:cs="Aptos Display"/>
        </w:rPr>
        <w:t>greement</w:t>
      </w:r>
      <w:r w:rsidRPr="0B715C0C">
        <w:rPr>
          <w:rFonts w:ascii="Aptos" w:eastAsia="Aptos Display" w:hAnsi="Aptos" w:cs="Aptos Display"/>
        </w:rPr>
        <w:t>s</w:t>
      </w:r>
      <w:r w:rsidR="0AD7116A" w:rsidRPr="0B715C0C">
        <w:rPr>
          <w:rFonts w:ascii="Aptos" w:eastAsia="Aptos Display" w:hAnsi="Aptos" w:cs="Aptos Display"/>
        </w:rPr>
        <w:t xml:space="preserve"> and hold </w:t>
      </w:r>
      <w:r w:rsidR="72F06678" w:rsidRPr="0B715C0C">
        <w:rPr>
          <w:rFonts w:ascii="Aptos" w:eastAsia="Aptos Display" w:hAnsi="Aptos" w:cs="Aptos Display"/>
        </w:rPr>
        <w:t xml:space="preserve">in-person </w:t>
      </w:r>
      <w:r w:rsidR="0AD7116A" w:rsidRPr="0B715C0C">
        <w:rPr>
          <w:rFonts w:ascii="Aptos" w:eastAsia="Aptos Display" w:hAnsi="Aptos" w:cs="Aptos Display"/>
        </w:rPr>
        <w:t xml:space="preserve">meetings </w:t>
      </w:r>
      <w:r w:rsidR="30A91617" w:rsidRPr="0B715C0C">
        <w:rPr>
          <w:rFonts w:ascii="Aptos" w:eastAsia="Aptos Display" w:hAnsi="Aptos" w:cs="Aptos Display"/>
        </w:rPr>
        <w:t xml:space="preserve">twice a year, ideally between June and September and February, </w:t>
      </w:r>
      <w:r w:rsidR="0AD7116A" w:rsidRPr="0B715C0C">
        <w:rPr>
          <w:rFonts w:ascii="Aptos" w:eastAsia="Aptos Display" w:hAnsi="Aptos" w:cs="Aptos Display"/>
        </w:rPr>
        <w:t>to plan,</w:t>
      </w:r>
      <w:r w:rsidR="30A91617" w:rsidRPr="0B715C0C">
        <w:rPr>
          <w:rFonts w:ascii="Aptos" w:eastAsia="Aptos Display" w:hAnsi="Aptos" w:cs="Aptos Display"/>
        </w:rPr>
        <w:t xml:space="preserve"> monitor and assess Careers </w:t>
      </w:r>
      <w:r w:rsidR="00F0532C" w:rsidRPr="0B715C0C">
        <w:rPr>
          <w:rFonts w:ascii="Aptos" w:eastAsia="Aptos Display" w:hAnsi="Aptos" w:cs="Aptos Display"/>
        </w:rPr>
        <w:t>and Employability</w:t>
      </w:r>
      <w:r w:rsidR="0AD7116A" w:rsidRPr="0B715C0C">
        <w:rPr>
          <w:rFonts w:ascii="Aptos" w:eastAsia="Aptos Display" w:hAnsi="Aptos" w:cs="Aptos Display"/>
        </w:rPr>
        <w:t xml:space="preserve"> within each subject area. </w:t>
      </w:r>
      <w:r w:rsidR="0C0BF02F" w:rsidRPr="0B715C0C">
        <w:rPr>
          <w:rFonts w:ascii="Aptos" w:eastAsia="Aptos Display" w:hAnsi="Aptos" w:cs="Aptos Display"/>
        </w:rPr>
        <w:t xml:space="preserve">There will be ongoing dialogue throughout the year. </w:t>
      </w:r>
    </w:p>
    <w:p w14:paraId="65A71FB7" w14:textId="1858E081" w:rsidR="00162694" w:rsidRPr="00EF74B6" w:rsidRDefault="5713DD9C" w:rsidP="2CF32F9D">
      <w:pPr>
        <w:pStyle w:val="ListParagraph"/>
        <w:numPr>
          <w:ilvl w:val="0"/>
          <w:numId w:val="17"/>
        </w:numPr>
        <w:rPr>
          <w:rFonts w:ascii="Aptos" w:eastAsia="Aptos Display" w:hAnsi="Aptos" w:cs="Aptos Display"/>
        </w:rPr>
      </w:pPr>
      <w:r w:rsidRPr="00EF74B6">
        <w:rPr>
          <w:rFonts w:ascii="Aptos" w:eastAsia="Aptos Display" w:hAnsi="Aptos" w:cs="Aptos Display"/>
        </w:rPr>
        <w:t xml:space="preserve">Deliver Careers Education sessions across every subject area in levels 4, 5 and 6 and Postgraduate where applicable. </w:t>
      </w:r>
    </w:p>
    <w:p w14:paraId="33B8B400" w14:textId="37EEC58E" w:rsidR="004349DA" w:rsidRPr="00EF74B6" w:rsidRDefault="0CE01C1F" w:rsidP="2CF32F9D">
      <w:pPr>
        <w:pStyle w:val="ListParagraph"/>
        <w:numPr>
          <w:ilvl w:val="0"/>
          <w:numId w:val="17"/>
        </w:numPr>
        <w:rPr>
          <w:rFonts w:ascii="Aptos" w:eastAsia="Aptos Display" w:hAnsi="Aptos" w:cs="Aptos Display"/>
        </w:rPr>
      </w:pPr>
      <w:r w:rsidRPr="0B715C0C">
        <w:rPr>
          <w:rFonts w:ascii="Aptos" w:eastAsia="Aptos Display" w:hAnsi="Aptos" w:cs="Aptos Display"/>
        </w:rPr>
        <w:t>Offer</w:t>
      </w:r>
      <w:r w:rsidR="5713DD9C" w:rsidRPr="0B715C0C">
        <w:rPr>
          <w:rFonts w:ascii="Aptos" w:eastAsia="Aptos Display" w:hAnsi="Aptos" w:cs="Aptos Display"/>
        </w:rPr>
        <w:t xml:space="preserve"> </w:t>
      </w:r>
      <w:r w:rsidR="00FB6A8B" w:rsidRPr="0B715C0C">
        <w:rPr>
          <w:rFonts w:ascii="Aptos" w:eastAsia="Aptos Display" w:hAnsi="Aptos" w:cs="Aptos Display"/>
        </w:rPr>
        <w:t xml:space="preserve">a Train the Trainer </w:t>
      </w:r>
      <w:r w:rsidR="6566C2C4" w:rsidRPr="0B715C0C">
        <w:rPr>
          <w:rFonts w:ascii="Aptos" w:eastAsia="Aptos Display" w:hAnsi="Aptos" w:cs="Aptos Display"/>
        </w:rPr>
        <w:t>approach,</w:t>
      </w:r>
      <w:r w:rsidR="00007750" w:rsidRPr="0B715C0C">
        <w:rPr>
          <w:rFonts w:ascii="Aptos" w:eastAsia="Aptos Display" w:hAnsi="Aptos" w:cs="Aptos Display"/>
        </w:rPr>
        <w:t xml:space="preserve"> with resources and materials available </w:t>
      </w:r>
      <w:r w:rsidR="00BE741D" w:rsidRPr="0B715C0C">
        <w:rPr>
          <w:rFonts w:ascii="Aptos" w:eastAsia="Aptos Display" w:hAnsi="Aptos" w:cs="Aptos Display"/>
        </w:rPr>
        <w:t xml:space="preserve">on My Career Pathways and a designated area on Teams. </w:t>
      </w:r>
      <w:r w:rsidR="30B05F9C" w:rsidRPr="0B715C0C">
        <w:rPr>
          <w:rFonts w:ascii="Aptos" w:eastAsia="Aptos Display" w:hAnsi="Aptos" w:cs="Aptos Display"/>
        </w:rPr>
        <w:t>Additionally,</w:t>
      </w:r>
      <w:r w:rsidR="00BE741D" w:rsidRPr="0B715C0C">
        <w:rPr>
          <w:rFonts w:ascii="Aptos" w:eastAsia="Aptos Display" w:hAnsi="Aptos" w:cs="Aptos Display"/>
        </w:rPr>
        <w:t xml:space="preserve"> </w:t>
      </w:r>
      <w:r w:rsidR="00FA70D5" w:rsidRPr="0B715C0C">
        <w:rPr>
          <w:rFonts w:ascii="Aptos" w:eastAsia="Aptos Display" w:hAnsi="Aptos" w:cs="Aptos Display"/>
        </w:rPr>
        <w:t xml:space="preserve">there will be on campus training sessions and </w:t>
      </w:r>
      <w:r w:rsidR="404F1356" w:rsidRPr="0B715C0C">
        <w:rPr>
          <w:rFonts w:ascii="Aptos" w:eastAsia="Aptos Display" w:hAnsi="Aptos" w:cs="Aptos Display"/>
        </w:rPr>
        <w:t>drop-in</w:t>
      </w:r>
      <w:r w:rsidR="00FA70D5" w:rsidRPr="0B715C0C">
        <w:rPr>
          <w:rFonts w:ascii="Aptos" w:eastAsia="Aptos Display" w:hAnsi="Aptos" w:cs="Aptos Display"/>
        </w:rPr>
        <w:t xml:space="preserve"> times available. </w:t>
      </w:r>
    </w:p>
    <w:p w14:paraId="4A9A2D14" w14:textId="651E5E37" w:rsidR="004349DA" w:rsidRPr="00EF74B6" w:rsidRDefault="0CE01C1F" w:rsidP="2CF32F9D">
      <w:pPr>
        <w:pStyle w:val="ListParagraph"/>
        <w:numPr>
          <w:ilvl w:val="0"/>
          <w:numId w:val="17"/>
        </w:numPr>
        <w:rPr>
          <w:rFonts w:ascii="Aptos" w:eastAsia="Aptos Display" w:hAnsi="Aptos" w:cs="Aptos Display"/>
        </w:rPr>
      </w:pPr>
      <w:r w:rsidRPr="00EF74B6">
        <w:rPr>
          <w:rFonts w:ascii="Aptos" w:eastAsia="Aptos Display" w:hAnsi="Aptos" w:cs="Aptos Display"/>
        </w:rPr>
        <w:t xml:space="preserve">Communicate regularly with staff about opportunities to promote to students. </w:t>
      </w:r>
    </w:p>
    <w:p w14:paraId="59114829" w14:textId="6E5296BF" w:rsidR="004349DA" w:rsidRPr="00EF74B6" w:rsidRDefault="0CE01C1F" w:rsidP="2CF32F9D">
      <w:pPr>
        <w:pStyle w:val="ListParagraph"/>
        <w:numPr>
          <w:ilvl w:val="0"/>
          <w:numId w:val="17"/>
        </w:numPr>
        <w:rPr>
          <w:rFonts w:ascii="Aptos" w:eastAsia="Aptos Display" w:hAnsi="Aptos" w:cs="Aptos Display"/>
        </w:rPr>
      </w:pPr>
      <w:r w:rsidRPr="0B715C0C">
        <w:rPr>
          <w:rFonts w:ascii="Aptos" w:eastAsia="Aptos Display" w:hAnsi="Aptos" w:cs="Aptos Display"/>
        </w:rPr>
        <w:t>Produce Careers Registration data reports to measure and develop st</w:t>
      </w:r>
      <w:r w:rsidR="5F00C5F5" w:rsidRPr="0B715C0C">
        <w:rPr>
          <w:rFonts w:ascii="Aptos" w:eastAsia="Aptos Display" w:hAnsi="Aptos" w:cs="Aptos Display"/>
        </w:rPr>
        <w:t xml:space="preserve">udent’s career </w:t>
      </w:r>
      <w:r w:rsidRPr="0B715C0C">
        <w:rPr>
          <w:rFonts w:ascii="Aptos" w:eastAsia="Aptos Display" w:hAnsi="Aptos" w:cs="Aptos Display"/>
        </w:rPr>
        <w:t xml:space="preserve">readiness. </w:t>
      </w:r>
    </w:p>
    <w:p w14:paraId="6B9655D3" w14:textId="05F994F4" w:rsidR="00746CDD" w:rsidRPr="00EF74B6" w:rsidRDefault="41FA3ADF" w:rsidP="2CF32F9D">
      <w:pPr>
        <w:pStyle w:val="ListParagraph"/>
        <w:numPr>
          <w:ilvl w:val="0"/>
          <w:numId w:val="17"/>
        </w:numPr>
        <w:rPr>
          <w:rFonts w:ascii="Aptos" w:eastAsia="Aptos Display" w:hAnsi="Aptos" w:cs="Aptos Display"/>
        </w:rPr>
      </w:pPr>
      <w:r w:rsidRPr="00EF74B6">
        <w:rPr>
          <w:rFonts w:ascii="Aptos" w:eastAsia="Aptos Display" w:hAnsi="Aptos" w:cs="Aptos Display"/>
        </w:rPr>
        <w:t xml:space="preserve">Offer advice on incorporating Careers and Employability education into subject area provision and to improve graduate outcomes. </w:t>
      </w:r>
    </w:p>
    <w:p w14:paraId="26498503" w14:textId="39A74083" w:rsidR="003D377F" w:rsidRPr="00EF74B6" w:rsidRDefault="74E61EC1" w:rsidP="2CF32F9D">
      <w:pPr>
        <w:pStyle w:val="ListParagraph"/>
        <w:numPr>
          <w:ilvl w:val="0"/>
          <w:numId w:val="17"/>
        </w:numPr>
        <w:rPr>
          <w:rFonts w:ascii="Aptos" w:eastAsia="Aptos Display" w:hAnsi="Aptos" w:cs="Aptos Display"/>
        </w:rPr>
      </w:pPr>
      <w:proofErr w:type="gramStart"/>
      <w:r w:rsidRPr="00EF74B6">
        <w:rPr>
          <w:rFonts w:ascii="Aptos" w:eastAsia="Aptos Display" w:hAnsi="Aptos" w:cs="Aptos Display"/>
        </w:rPr>
        <w:t>Offer assistance</w:t>
      </w:r>
      <w:proofErr w:type="gramEnd"/>
      <w:r w:rsidRPr="00EF74B6">
        <w:rPr>
          <w:rFonts w:ascii="Aptos" w:eastAsia="Aptos Display" w:hAnsi="Aptos" w:cs="Aptos Display"/>
        </w:rPr>
        <w:t xml:space="preserve"> with Careers and Employability expertise around validation and quality review activities. </w:t>
      </w:r>
    </w:p>
    <w:p w14:paraId="6062BD60" w14:textId="77777777" w:rsidR="003D377F" w:rsidRPr="00EF74B6" w:rsidRDefault="003D377F" w:rsidP="2CF32F9D">
      <w:pPr>
        <w:pStyle w:val="ListParagraph"/>
        <w:rPr>
          <w:rFonts w:ascii="Aptos" w:eastAsia="Aptos Display" w:hAnsi="Aptos" w:cs="Aptos Display"/>
        </w:rPr>
      </w:pPr>
    </w:p>
    <w:p w14:paraId="2D54F22A" w14:textId="474F89C5" w:rsidR="00984951" w:rsidRPr="00EF74B6" w:rsidRDefault="1F0E0EF3" w:rsidP="2CF32F9D">
      <w:pPr>
        <w:pStyle w:val="Heading2"/>
        <w:numPr>
          <w:ilvl w:val="0"/>
          <w:numId w:val="10"/>
        </w:numPr>
        <w:rPr>
          <w:rFonts w:ascii="Aptos" w:eastAsia="Aptos Display" w:hAnsi="Aptos" w:cs="Aptos Display"/>
          <w:color w:val="auto"/>
          <w:sz w:val="22"/>
          <w:szCs w:val="22"/>
        </w:rPr>
      </w:pPr>
      <w:r w:rsidRPr="00EF74B6">
        <w:rPr>
          <w:rFonts w:ascii="Aptos" w:eastAsia="Aptos Display" w:hAnsi="Aptos" w:cs="Aptos Display"/>
          <w:color w:val="auto"/>
          <w:sz w:val="22"/>
          <w:szCs w:val="22"/>
        </w:rPr>
        <w:t xml:space="preserve">Where </w:t>
      </w:r>
      <w:r w:rsidR="61DF836D" w:rsidRPr="00EF74B6">
        <w:rPr>
          <w:rFonts w:ascii="Aptos" w:eastAsia="Aptos Display" w:hAnsi="Aptos" w:cs="Aptos Display"/>
          <w:color w:val="auto"/>
          <w:sz w:val="22"/>
          <w:szCs w:val="22"/>
        </w:rPr>
        <w:t>to</w:t>
      </w:r>
      <w:r w:rsidRPr="00EF74B6">
        <w:rPr>
          <w:rFonts w:ascii="Aptos" w:eastAsia="Aptos Display" w:hAnsi="Aptos" w:cs="Aptos Display"/>
          <w:color w:val="auto"/>
          <w:sz w:val="22"/>
          <w:szCs w:val="22"/>
        </w:rPr>
        <w:t xml:space="preserve"> Find Us</w:t>
      </w:r>
    </w:p>
    <w:p w14:paraId="73FB8BDE" w14:textId="2E3BA4CC" w:rsidR="008A6362" w:rsidRPr="00EF74B6" w:rsidRDefault="53F06957" w:rsidP="2CF32F9D">
      <w:pPr>
        <w:pStyle w:val="BodyText2"/>
        <w:rPr>
          <w:rFonts w:ascii="Aptos" w:eastAsia="Aptos Display" w:hAnsi="Aptos" w:cs="Aptos Display"/>
          <w:color w:val="auto"/>
          <w:sz w:val="22"/>
          <w:szCs w:val="22"/>
        </w:rPr>
      </w:pPr>
      <w:r w:rsidRPr="00EF74B6">
        <w:rPr>
          <w:rFonts w:ascii="Aptos" w:eastAsia="Aptos Display" w:hAnsi="Aptos" w:cs="Aptos Display"/>
          <w:color w:val="auto"/>
          <w:sz w:val="22"/>
          <w:szCs w:val="22"/>
        </w:rPr>
        <w:t xml:space="preserve">The Careers </w:t>
      </w:r>
      <w:r w:rsidR="00A11E26">
        <w:rPr>
          <w:rFonts w:ascii="Aptos" w:eastAsia="Aptos Display" w:hAnsi="Aptos" w:cs="Aptos Display"/>
          <w:color w:val="auto"/>
          <w:sz w:val="22"/>
          <w:szCs w:val="22"/>
        </w:rPr>
        <w:t xml:space="preserve">and Employability </w:t>
      </w:r>
      <w:r w:rsidRPr="00EF74B6">
        <w:rPr>
          <w:rFonts w:ascii="Aptos" w:eastAsia="Aptos Display" w:hAnsi="Aptos" w:cs="Aptos Display"/>
          <w:color w:val="auto"/>
          <w:sz w:val="22"/>
          <w:szCs w:val="22"/>
        </w:rPr>
        <w:t xml:space="preserve">Service is based in the Careers and Employability </w:t>
      </w:r>
      <w:r w:rsidR="00A11E26">
        <w:rPr>
          <w:rFonts w:ascii="Aptos" w:eastAsia="Aptos Display" w:hAnsi="Aptos" w:cs="Aptos Display"/>
          <w:color w:val="auto"/>
          <w:sz w:val="22"/>
          <w:szCs w:val="22"/>
        </w:rPr>
        <w:t>area of the Study Lounge</w:t>
      </w:r>
      <w:r w:rsidRPr="00EF74B6">
        <w:rPr>
          <w:rFonts w:ascii="Aptos" w:eastAsia="Aptos Display" w:hAnsi="Aptos" w:cs="Aptos Display"/>
          <w:color w:val="auto"/>
          <w:sz w:val="22"/>
          <w:szCs w:val="22"/>
        </w:rPr>
        <w:t xml:space="preserve">, located in the Barberi building. </w:t>
      </w:r>
      <w:r w:rsidR="5F00C5F5" w:rsidRPr="00EF74B6">
        <w:rPr>
          <w:rFonts w:ascii="Aptos" w:eastAsia="Aptos Display" w:hAnsi="Aptos" w:cs="Aptos Display"/>
          <w:color w:val="auto"/>
          <w:sz w:val="22"/>
          <w:szCs w:val="22"/>
        </w:rPr>
        <w:t xml:space="preserve">Our address is: Careers </w:t>
      </w:r>
      <w:r w:rsidR="009223F3">
        <w:rPr>
          <w:rFonts w:ascii="Aptos" w:eastAsia="Aptos Display" w:hAnsi="Aptos" w:cs="Aptos Display"/>
          <w:color w:val="auto"/>
          <w:sz w:val="22"/>
          <w:szCs w:val="22"/>
        </w:rPr>
        <w:t xml:space="preserve">and Employability </w:t>
      </w:r>
      <w:r w:rsidR="5F00C5F5" w:rsidRPr="00EF74B6">
        <w:rPr>
          <w:rFonts w:ascii="Aptos" w:eastAsia="Aptos Display" w:hAnsi="Aptos" w:cs="Aptos Display"/>
          <w:color w:val="auto"/>
          <w:sz w:val="22"/>
          <w:szCs w:val="22"/>
        </w:rPr>
        <w:t>Service</w:t>
      </w:r>
      <w:r w:rsidRPr="00EF74B6">
        <w:rPr>
          <w:rFonts w:ascii="Aptos" w:eastAsia="Aptos Display" w:hAnsi="Aptos" w:cs="Aptos Display"/>
          <w:color w:val="auto"/>
          <w:sz w:val="22"/>
          <w:szCs w:val="22"/>
        </w:rPr>
        <w:t>,</w:t>
      </w:r>
      <w:r w:rsidR="009223F3">
        <w:rPr>
          <w:rFonts w:ascii="Aptos" w:eastAsia="Aptos Display" w:hAnsi="Aptos" w:cs="Aptos Display"/>
          <w:color w:val="auto"/>
          <w:sz w:val="22"/>
          <w:szCs w:val="22"/>
        </w:rPr>
        <w:t xml:space="preserve"> Birmingham </w:t>
      </w:r>
      <w:r w:rsidRPr="00EF74B6">
        <w:rPr>
          <w:rFonts w:ascii="Aptos" w:eastAsia="Aptos Display" w:hAnsi="Aptos" w:cs="Aptos Display"/>
          <w:color w:val="auto"/>
          <w:sz w:val="22"/>
          <w:szCs w:val="22"/>
        </w:rPr>
        <w:t xml:space="preserve">Newman University, </w:t>
      </w:r>
      <w:proofErr w:type="spellStart"/>
      <w:r w:rsidRPr="00EF74B6">
        <w:rPr>
          <w:rFonts w:ascii="Aptos" w:eastAsia="Aptos Display" w:hAnsi="Aptos" w:cs="Aptos Display"/>
          <w:color w:val="auto"/>
          <w:sz w:val="22"/>
          <w:szCs w:val="22"/>
        </w:rPr>
        <w:t>Genners</w:t>
      </w:r>
      <w:proofErr w:type="spellEnd"/>
      <w:r w:rsidRPr="00EF74B6">
        <w:rPr>
          <w:rFonts w:ascii="Aptos" w:eastAsia="Aptos Display" w:hAnsi="Aptos" w:cs="Aptos Display"/>
          <w:color w:val="auto"/>
          <w:sz w:val="22"/>
          <w:szCs w:val="22"/>
        </w:rPr>
        <w:t xml:space="preserve"> lane, Bartley Green, Birmingham, B32 3NT.</w:t>
      </w:r>
    </w:p>
    <w:p w14:paraId="23A2D1FB" w14:textId="77777777" w:rsidR="00930063" w:rsidRPr="00EF74B6" w:rsidRDefault="00930063" w:rsidP="2CF32F9D">
      <w:pPr>
        <w:pStyle w:val="BodyText2"/>
        <w:rPr>
          <w:rFonts w:ascii="Aptos" w:eastAsia="Aptos Display" w:hAnsi="Aptos" w:cs="Aptos Display"/>
          <w:color w:val="auto"/>
          <w:sz w:val="22"/>
          <w:szCs w:val="22"/>
        </w:rPr>
      </w:pPr>
    </w:p>
    <w:p w14:paraId="385E5C88" w14:textId="77777777" w:rsidR="002104C3" w:rsidRPr="00EF74B6" w:rsidRDefault="26C63572" w:rsidP="2CF32F9D">
      <w:pPr>
        <w:pStyle w:val="BodyText2"/>
        <w:rPr>
          <w:rFonts w:ascii="Aptos" w:eastAsia="Aptos Display" w:hAnsi="Aptos" w:cs="Aptos Display"/>
          <w:color w:val="auto"/>
          <w:sz w:val="22"/>
          <w:szCs w:val="22"/>
        </w:rPr>
      </w:pPr>
      <w:r w:rsidRPr="00EF74B6">
        <w:rPr>
          <w:rFonts w:ascii="Aptos" w:eastAsia="Aptos Display" w:hAnsi="Aptos" w:cs="Aptos Display"/>
          <w:b/>
          <w:bCs/>
          <w:color w:val="auto"/>
          <w:sz w:val="22"/>
          <w:szCs w:val="22"/>
        </w:rPr>
        <w:t>Telephone:</w:t>
      </w:r>
      <w:r w:rsidRPr="00EF74B6">
        <w:rPr>
          <w:rFonts w:ascii="Aptos" w:eastAsia="Aptos Display" w:hAnsi="Aptos" w:cs="Aptos Display"/>
          <w:color w:val="auto"/>
          <w:sz w:val="22"/>
          <w:szCs w:val="22"/>
        </w:rPr>
        <w:t xml:space="preserve"> 0121 476 1181 ext. 2416 </w:t>
      </w:r>
    </w:p>
    <w:p w14:paraId="171098C9" w14:textId="41093397" w:rsidR="00484343" w:rsidRPr="00EF74B6" w:rsidRDefault="00B10F35" w:rsidP="2CF32F9D">
      <w:pPr>
        <w:pStyle w:val="BodyText2"/>
        <w:rPr>
          <w:rFonts w:ascii="Aptos" w:eastAsia="Aptos Display" w:hAnsi="Aptos" w:cs="Aptos Display"/>
          <w:b/>
          <w:bCs/>
          <w:sz w:val="22"/>
          <w:szCs w:val="22"/>
        </w:rPr>
      </w:pPr>
      <w:hyperlink r:id="rId13">
        <w:r w:rsidR="0A8C7DD9" w:rsidRPr="00EF74B6">
          <w:rPr>
            <w:rStyle w:val="Hyperlink"/>
            <w:rFonts w:ascii="Aptos" w:eastAsia="Aptos Display" w:hAnsi="Aptos" w:cs="Aptos Display"/>
            <w:b/>
            <w:bCs/>
            <w:sz w:val="22"/>
            <w:szCs w:val="22"/>
          </w:rPr>
          <w:t>E</w:t>
        </w:r>
        <w:r w:rsidR="0A87167C" w:rsidRPr="00EF74B6">
          <w:rPr>
            <w:rStyle w:val="Hyperlink"/>
            <w:rFonts w:ascii="Aptos" w:eastAsia="Aptos Display" w:hAnsi="Aptos" w:cs="Aptos Display"/>
            <w:b/>
            <w:bCs/>
            <w:sz w:val="22"/>
            <w:szCs w:val="22"/>
          </w:rPr>
          <w:t>mail</w:t>
        </w:r>
      </w:hyperlink>
    </w:p>
    <w:p w14:paraId="72C22684" w14:textId="7D5B0985" w:rsidR="002104C3" w:rsidRPr="00EF74B6" w:rsidRDefault="00B10F35" w:rsidP="2CF32F9D">
      <w:pPr>
        <w:pStyle w:val="BodyText2"/>
        <w:rPr>
          <w:rFonts w:ascii="Aptos" w:eastAsia="Aptos Display" w:hAnsi="Aptos" w:cs="Aptos Display"/>
          <w:sz w:val="22"/>
          <w:szCs w:val="22"/>
        </w:rPr>
      </w:pPr>
      <w:hyperlink r:id="rId14">
        <w:r w:rsidR="0A87167C" w:rsidRPr="00EF74B6">
          <w:rPr>
            <w:rStyle w:val="Hyperlink"/>
            <w:rFonts w:ascii="Aptos" w:eastAsia="Aptos Display" w:hAnsi="Aptos" w:cs="Aptos Display"/>
            <w:b/>
            <w:bCs/>
            <w:sz w:val="22"/>
            <w:szCs w:val="22"/>
          </w:rPr>
          <w:t>My Career</w:t>
        </w:r>
      </w:hyperlink>
    </w:p>
    <w:p w14:paraId="1D4C8B71" w14:textId="141E23C6" w:rsidR="002104C3" w:rsidRPr="00EF74B6" w:rsidRDefault="00B10F35" w:rsidP="2CF32F9D">
      <w:pPr>
        <w:pStyle w:val="BodyText2"/>
        <w:rPr>
          <w:rFonts w:ascii="Aptos" w:eastAsia="Aptos Display" w:hAnsi="Aptos" w:cs="Aptos Display"/>
          <w:sz w:val="22"/>
          <w:szCs w:val="22"/>
        </w:rPr>
      </w:pPr>
      <w:hyperlink r:id="rId15">
        <w:r w:rsidR="0A87167C" w:rsidRPr="00EF74B6">
          <w:rPr>
            <w:rStyle w:val="Hyperlink"/>
            <w:rFonts w:ascii="Aptos" w:eastAsia="Aptos Display" w:hAnsi="Aptos" w:cs="Aptos Display"/>
            <w:b/>
            <w:bCs/>
            <w:sz w:val="22"/>
            <w:szCs w:val="22"/>
          </w:rPr>
          <w:t>Website</w:t>
        </w:r>
      </w:hyperlink>
    </w:p>
    <w:p w14:paraId="1C8E40B3" w14:textId="2071E593" w:rsidR="002104C3" w:rsidRPr="00EF74B6" w:rsidRDefault="00B10F35" w:rsidP="2CF32F9D">
      <w:pPr>
        <w:rPr>
          <w:rFonts w:ascii="Aptos" w:eastAsia="Aptos Display" w:hAnsi="Aptos" w:cs="Aptos Display"/>
          <w:color w:val="FF0000"/>
          <w:sz w:val="22"/>
          <w:szCs w:val="22"/>
        </w:rPr>
      </w:pPr>
      <w:hyperlink r:id="rId16">
        <w:r w:rsidR="0A87167C" w:rsidRPr="00EF74B6">
          <w:rPr>
            <w:rStyle w:val="Hyperlink"/>
            <w:rFonts w:ascii="Aptos" w:eastAsia="Aptos Display" w:hAnsi="Aptos" w:cs="Aptos Display"/>
            <w:b/>
            <w:bCs/>
            <w:sz w:val="22"/>
            <w:szCs w:val="22"/>
          </w:rPr>
          <w:t>Resources</w:t>
        </w:r>
      </w:hyperlink>
    </w:p>
    <w:p w14:paraId="011E1CFA" w14:textId="3BDD9F7C" w:rsidR="001B3D0B" w:rsidRPr="00EF74B6" w:rsidRDefault="001B3D0B" w:rsidP="2CF32F9D">
      <w:pPr>
        <w:rPr>
          <w:rFonts w:ascii="Aptos" w:eastAsia="Aptos Display" w:hAnsi="Aptos" w:cs="Aptos Display"/>
          <w:b/>
          <w:bCs/>
          <w:sz w:val="22"/>
          <w:szCs w:val="22"/>
        </w:rPr>
      </w:pPr>
    </w:p>
    <w:p w14:paraId="403C31E3" w14:textId="4DA30890" w:rsidR="004349DA" w:rsidRPr="00EF74B6" w:rsidRDefault="0CE01C1F" w:rsidP="2CF32F9D">
      <w:pPr>
        <w:rPr>
          <w:rFonts w:ascii="Aptos" w:eastAsia="Aptos Display" w:hAnsi="Aptos" w:cs="Aptos Display"/>
          <w:sz w:val="22"/>
          <w:szCs w:val="22"/>
        </w:rPr>
      </w:pPr>
      <w:r w:rsidRPr="00EF74B6">
        <w:rPr>
          <w:rFonts w:ascii="Aptos" w:eastAsia="Aptos Display" w:hAnsi="Aptos" w:cs="Aptos Display"/>
          <w:sz w:val="22"/>
          <w:szCs w:val="22"/>
        </w:rPr>
        <w:t xml:space="preserve">Careers staff are usually around during </w:t>
      </w:r>
      <w:r w:rsidR="5BEBA805" w:rsidRPr="00EF74B6">
        <w:rPr>
          <w:rFonts w:ascii="Aptos" w:eastAsia="Aptos Display" w:hAnsi="Aptos" w:cs="Aptos Display"/>
          <w:sz w:val="22"/>
          <w:szCs w:val="22"/>
        </w:rPr>
        <w:t xml:space="preserve">the core hours of 10am until 4pm however we offer early morning provision, </w:t>
      </w:r>
      <w:r w:rsidR="1355FF87" w:rsidRPr="00EF74B6">
        <w:rPr>
          <w:rFonts w:ascii="Aptos" w:eastAsia="Aptos Display" w:hAnsi="Aptos" w:cs="Aptos Display"/>
          <w:sz w:val="22"/>
          <w:szCs w:val="22"/>
        </w:rPr>
        <w:t>evenings,</w:t>
      </w:r>
      <w:r w:rsidR="5BEBA805" w:rsidRPr="00EF74B6">
        <w:rPr>
          <w:rFonts w:ascii="Aptos" w:eastAsia="Aptos Display" w:hAnsi="Aptos" w:cs="Aptos Display"/>
          <w:sz w:val="22"/>
          <w:szCs w:val="22"/>
        </w:rPr>
        <w:t xml:space="preserve"> and Saturday availability. </w:t>
      </w:r>
    </w:p>
    <w:p w14:paraId="39661C63" w14:textId="1610593D" w:rsidR="005905E9" w:rsidRPr="00EF74B6" w:rsidRDefault="33494DE6" w:rsidP="2CF32F9D">
      <w:pPr>
        <w:pStyle w:val="Heading2"/>
        <w:numPr>
          <w:ilvl w:val="0"/>
          <w:numId w:val="10"/>
        </w:numPr>
        <w:rPr>
          <w:rFonts w:ascii="Aptos" w:eastAsia="Aptos Display" w:hAnsi="Aptos" w:cs="Aptos Display"/>
          <w:color w:val="auto"/>
          <w:sz w:val="22"/>
          <w:szCs w:val="22"/>
        </w:rPr>
      </w:pPr>
      <w:r w:rsidRPr="00EF74B6">
        <w:rPr>
          <w:rFonts w:ascii="Aptos" w:eastAsia="Aptos Display" w:hAnsi="Aptos" w:cs="Aptos Display"/>
          <w:color w:val="auto"/>
          <w:sz w:val="22"/>
          <w:szCs w:val="22"/>
        </w:rPr>
        <w:t>Expectations</w:t>
      </w:r>
    </w:p>
    <w:p w14:paraId="0C3C2812" w14:textId="77777777" w:rsidR="005F037D" w:rsidRPr="00EF74B6" w:rsidRDefault="005F037D" w:rsidP="2CF32F9D">
      <w:pPr>
        <w:rPr>
          <w:rFonts w:ascii="Aptos" w:eastAsia="Aptos Display" w:hAnsi="Aptos" w:cs="Aptos Display"/>
          <w:sz w:val="22"/>
          <w:szCs w:val="22"/>
        </w:rPr>
      </w:pPr>
    </w:p>
    <w:p w14:paraId="6BC6CB56" w14:textId="44165B20" w:rsidR="001B3D0B" w:rsidRPr="00EF74B6" w:rsidRDefault="594F5488" w:rsidP="2CF32F9D">
      <w:pPr>
        <w:rPr>
          <w:rFonts w:ascii="Aptos" w:eastAsia="Aptos Display" w:hAnsi="Aptos" w:cs="Aptos Display"/>
          <w:b/>
          <w:bCs/>
          <w:sz w:val="22"/>
          <w:szCs w:val="22"/>
        </w:rPr>
      </w:pPr>
      <w:r w:rsidRPr="00EF74B6">
        <w:rPr>
          <w:rFonts w:ascii="Aptos" w:eastAsia="Aptos Display" w:hAnsi="Aptos" w:cs="Aptos Display"/>
          <w:b/>
          <w:bCs/>
          <w:sz w:val="22"/>
          <w:szCs w:val="22"/>
        </w:rPr>
        <w:t>Staff</w:t>
      </w:r>
      <w:r w:rsidR="33494DE6" w:rsidRPr="00EF74B6">
        <w:rPr>
          <w:rFonts w:ascii="Aptos" w:eastAsia="Aptos Display" w:hAnsi="Aptos" w:cs="Aptos Display"/>
          <w:b/>
          <w:bCs/>
          <w:sz w:val="22"/>
          <w:szCs w:val="22"/>
        </w:rPr>
        <w:t xml:space="preserve"> can expect from us:</w:t>
      </w:r>
    </w:p>
    <w:p w14:paraId="35C8E7C9" w14:textId="595D290C" w:rsidR="00197744" w:rsidRPr="00EF74B6" w:rsidRDefault="5F00C5F5"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Careers Education, Information, Advice and G</w:t>
      </w:r>
      <w:r w:rsidR="33494DE6" w:rsidRPr="00EF74B6">
        <w:rPr>
          <w:rFonts w:ascii="Aptos" w:eastAsia="Aptos Display" w:hAnsi="Aptos" w:cs="Aptos Display"/>
          <w:color w:val="000000" w:themeColor="text1"/>
          <w:sz w:val="22"/>
          <w:szCs w:val="22"/>
          <w:lang w:eastAsia="en-GB"/>
        </w:rPr>
        <w:t xml:space="preserve">uidance </w:t>
      </w:r>
      <w:r w:rsidR="74E61EC1" w:rsidRPr="00EF74B6">
        <w:rPr>
          <w:rFonts w:ascii="Aptos" w:eastAsia="Aptos Display" w:hAnsi="Aptos" w:cs="Aptos Display"/>
          <w:color w:val="000000" w:themeColor="text1"/>
          <w:sz w:val="22"/>
          <w:szCs w:val="22"/>
          <w:lang w:eastAsia="en-GB"/>
        </w:rPr>
        <w:t xml:space="preserve">delivered </w:t>
      </w:r>
      <w:r w:rsidR="33494DE6" w:rsidRPr="00EF74B6">
        <w:rPr>
          <w:rFonts w:ascii="Aptos" w:eastAsia="Aptos Display" w:hAnsi="Aptos" w:cs="Aptos Display"/>
          <w:color w:val="000000" w:themeColor="text1"/>
          <w:sz w:val="22"/>
          <w:szCs w:val="22"/>
          <w:lang w:eastAsia="en-GB"/>
        </w:rPr>
        <w:t>by qualified staff.</w:t>
      </w:r>
    </w:p>
    <w:p w14:paraId="1478E98E" w14:textId="4A973C83" w:rsidR="00AC10B7" w:rsidRPr="00EF74B6" w:rsidRDefault="4260000B"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D</w:t>
      </w:r>
      <w:r w:rsidR="7FD23E85" w:rsidRPr="00EF74B6">
        <w:rPr>
          <w:rFonts w:ascii="Aptos" w:eastAsia="Aptos Display" w:hAnsi="Aptos" w:cs="Aptos Display"/>
          <w:color w:val="000000" w:themeColor="text1"/>
          <w:sz w:val="22"/>
          <w:szCs w:val="22"/>
          <w:lang w:eastAsia="en-GB"/>
        </w:rPr>
        <w:t xml:space="preserve">isplay of the highest standards of professionalism and adherence to the AGCAS </w:t>
      </w:r>
      <w:r w:rsidR="61B3BE70" w:rsidRPr="00EF74B6">
        <w:rPr>
          <w:rFonts w:ascii="Aptos" w:eastAsia="Aptos Display" w:hAnsi="Aptos" w:cs="Aptos Display"/>
          <w:color w:val="000000" w:themeColor="text1"/>
          <w:sz w:val="22"/>
          <w:szCs w:val="22"/>
          <w:lang w:eastAsia="en-GB"/>
        </w:rPr>
        <w:t>C</w:t>
      </w:r>
      <w:r w:rsidR="7FD23E85" w:rsidRPr="00EF74B6">
        <w:rPr>
          <w:rFonts w:ascii="Aptos" w:eastAsia="Aptos Display" w:hAnsi="Aptos" w:cs="Aptos Display"/>
          <w:color w:val="000000" w:themeColor="text1"/>
          <w:sz w:val="22"/>
          <w:szCs w:val="22"/>
          <w:lang w:eastAsia="en-GB"/>
        </w:rPr>
        <w:t xml:space="preserve">odes of </w:t>
      </w:r>
      <w:r w:rsidR="61B3BE70" w:rsidRPr="00EF74B6">
        <w:rPr>
          <w:rFonts w:ascii="Aptos" w:eastAsia="Aptos Display" w:hAnsi="Aptos" w:cs="Aptos Display"/>
          <w:color w:val="000000" w:themeColor="text1"/>
          <w:sz w:val="22"/>
          <w:szCs w:val="22"/>
          <w:lang w:eastAsia="en-GB"/>
        </w:rPr>
        <w:t>E</w:t>
      </w:r>
      <w:r w:rsidR="7FD23E85" w:rsidRPr="00EF74B6">
        <w:rPr>
          <w:rFonts w:ascii="Aptos" w:eastAsia="Aptos Display" w:hAnsi="Aptos" w:cs="Aptos Display"/>
          <w:color w:val="000000" w:themeColor="text1"/>
          <w:sz w:val="22"/>
          <w:szCs w:val="22"/>
          <w:lang w:eastAsia="en-GB"/>
        </w:rPr>
        <w:t>thics, adhering to the core principles around equality and diversi</w:t>
      </w:r>
      <w:r w:rsidR="61B3BE70" w:rsidRPr="00EF74B6">
        <w:rPr>
          <w:rFonts w:ascii="Aptos" w:eastAsia="Aptos Display" w:hAnsi="Aptos" w:cs="Aptos Display"/>
          <w:color w:val="000000" w:themeColor="text1"/>
          <w:sz w:val="22"/>
          <w:szCs w:val="22"/>
          <w:lang w:eastAsia="en-GB"/>
        </w:rPr>
        <w:t xml:space="preserve">ty, achievement for all, impartiality, confidentiality, </w:t>
      </w:r>
      <w:r w:rsidR="1355FF87" w:rsidRPr="00EF74B6">
        <w:rPr>
          <w:rFonts w:ascii="Aptos" w:eastAsia="Aptos Display" w:hAnsi="Aptos" w:cs="Aptos Display"/>
          <w:color w:val="000000" w:themeColor="text1"/>
          <w:sz w:val="22"/>
          <w:szCs w:val="22"/>
          <w:lang w:eastAsia="en-GB"/>
        </w:rPr>
        <w:t>integrity,</w:t>
      </w:r>
      <w:r w:rsidR="61B3BE70" w:rsidRPr="00EF74B6">
        <w:rPr>
          <w:rFonts w:ascii="Aptos" w:eastAsia="Aptos Display" w:hAnsi="Aptos" w:cs="Aptos Display"/>
          <w:color w:val="000000" w:themeColor="text1"/>
          <w:sz w:val="22"/>
          <w:szCs w:val="22"/>
          <w:lang w:eastAsia="en-GB"/>
        </w:rPr>
        <w:t xml:space="preserve"> and commitment. </w:t>
      </w:r>
    </w:p>
    <w:p w14:paraId="20F3CED1" w14:textId="37BC4DD7" w:rsidR="00AC10B7" w:rsidRPr="00EF74B6" w:rsidRDefault="4260000B"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D</w:t>
      </w:r>
      <w:r w:rsidR="74E61EC1" w:rsidRPr="00EF74B6">
        <w:rPr>
          <w:rFonts w:ascii="Aptos" w:eastAsia="Aptos Display" w:hAnsi="Aptos" w:cs="Aptos Display"/>
          <w:color w:val="000000" w:themeColor="text1"/>
          <w:sz w:val="22"/>
          <w:szCs w:val="22"/>
          <w:lang w:eastAsia="en-GB"/>
        </w:rPr>
        <w:t>esignated Careers Subject Link</w:t>
      </w:r>
      <w:r w:rsidRPr="00EF74B6">
        <w:rPr>
          <w:rFonts w:ascii="Aptos" w:eastAsia="Aptos Display" w:hAnsi="Aptos" w:cs="Aptos Display"/>
          <w:color w:val="000000" w:themeColor="text1"/>
          <w:sz w:val="22"/>
          <w:szCs w:val="22"/>
          <w:lang w:eastAsia="en-GB"/>
        </w:rPr>
        <w:t>s</w:t>
      </w:r>
      <w:r w:rsidR="74E61EC1" w:rsidRPr="00EF74B6">
        <w:rPr>
          <w:rFonts w:ascii="Aptos" w:eastAsia="Aptos Display" w:hAnsi="Aptos" w:cs="Aptos Display"/>
          <w:color w:val="000000" w:themeColor="text1"/>
          <w:sz w:val="22"/>
          <w:szCs w:val="22"/>
          <w:lang w:eastAsia="en-GB"/>
        </w:rPr>
        <w:t xml:space="preserve"> (where possible), to liaise direct</w:t>
      </w:r>
      <w:r w:rsidRPr="00EF74B6">
        <w:rPr>
          <w:rFonts w:ascii="Aptos" w:eastAsia="Aptos Display" w:hAnsi="Aptos" w:cs="Aptos Display"/>
          <w:color w:val="000000" w:themeColor="text1"/>
          <w:sz w:val="22"/>
          <w:szCs w:val="22"/>
          <w:lang w:eastAsia="en-GB"/>
        </w:rPr>
        <w:t xml:space="preserve">ly with subjects for all Careers and Employability matters. </w:t>
      </w:r>
    </w:p>
    <w:p w14:paraId="4E02F4B1" w14:textId="732FD584" w:rsidR="008121AF" w:rsidRPr="00EF74B6" w:rsidRDefault="4260000B"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 xml:space="preserve">Careers </w:t>
      </w:r>
      <w:r w:rsidR="00F32095">
        <w:rPr>
          <w:rFonts w:ascii="Aptos" w:eastAsia="Aptos Display" w:hAnsi="Aptos" w:cs="Aptos Display"/>
          <w:color w:val="000000" w:themeColor="text1"/>
          <w:sz w:val="22"/>
          <w:szCs w:val="22"/>
          <w:lang w:eastAsia="en-GB"/>
        </w:rPr>
        <w:t xml:space="preserve">Cluster Level Agreements </w:t>
      </w:r>
      <w:r w:rsidR="00F40710">
        <w:rPr>
          <w:rFonts w:ascii="Aptos" w:eastAsia="Aptos Display" w:hAnsi="Aptos" w:cs="Aptos Display"/>
          <w:color w:val="000000" w:themeColor="text1"/>
          <w:sz w:val="22"/>
          <w:szCs w:val="22"/>
          <w:lang w:eastAsia="en-GB"/>
        </w:rPr>
        <w:t xml:space="preserve">with each group and personalised subject support. </w:t>
      </w:r>
    </w:p>
    <w:p w14:paraId="5C338527" w14:textId="7B5D66C7" w:rsidR="00B93BEF" w:rsidRPr="00EF74B6" w:rsidRDefault="5F00C5F5"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Delivery of Careers E</w:t>
      </w:r>
      <w:r w:rsidR="3D851C30" w:rsidRPr="00EF74B6">
        <w:rPr>
          <w:rFonts w:ascii="Aptos" w:eastAsia="Aptos Display" w:hAnsi="Aptos" w:cs="Aptos Display"/>
          <w:color w:val="000000" w:themeColor="text1"/>
          <w:sz w:val="22"/>
          <w:szCs w:val="22"/>
          <w:lang w:eastAsia="en-GB"/>
        </w:rPr>
        <w:t xml:space="preserve">ducation sessions across level 4, 5, 6 and Postgraduate where applicable. </w:t>
      </w:r>
    </w:p>
    <w:p w14:paraId="5C17B5E2" w14:textId="11E2CF71" w:rsidR="001B3D0B" w:rsidRPr="00EF74B6" w:rsidRDefault="4260000B"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R</w:t>
      </w:r>
      <w:r w:rsidR="33494DE6" w:rsidRPr="00EF74B6">
        <w:rPr>
          <w:rFonts w:ascii="Aptos" w:eastAsia="Aptos Display" w:hAnsi="Aptos" w:cs="Aptos Display"/>
          <w:color w:val="000000" w:themeColor="text1"/>
          <w:sz w:val="22"/>
          <w:szCs w:val="22"/>
          <w:lang w:eastAsia="en-GB"/>
        </w:rPr>
        <w:t>ange of services to me</w:t>
      </w:r>
      <w:r w:rsidR="658D1CF4" w:rsidRPr="00EF74B6">
        <w:rPr>
          <w:rFonts w:ascii="Aptos" w:eastAsia="Aptos Display" w:hAnsi="Aptos" w:cs="Aptos Display"/>
          <w:color w:val="000000" w:themeColor="text1"/>
          <w:sz w:val="22"/>
          <w:szCs w:val="22"/>
          <w:lang w:eastAsia="en-GB"/>
        </w:rPr>
        <w:t>et the needs of all students to</w:t>
      </w:r>
      <w:r w:rsidR="33494DE6" w:rsidRPr="00EF74B6">
        <w:rPr>
          <w:rFonts w:ascii="Aptos" w:eastAsia="Aptos Display" w:hAnsi="Aptos" w:cs="Aptos Display"/>
          <w:color w:val="000000" w:themeColor="text1"/>
          <w:sz w:val="22"/>
          <w:szCs w:val="22"/>
          <w:lang w:eastAsia="en-GB"/>
        </w:rPr>
        <w:t xml:space="preserve"> enhance their employability and career management skills. </w:t>
      </w:r>
    </w:p>
    <w:p w14:paraId="2EA8385D" w14:textId="7515C573" w:rsidR="008121AF" w:rsidRPr="00EF74B6" w:rsidRDefault="4260000B"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 xml:space="preserve">Programme of extra-curricular activities to enhance the curriculum experience. </w:t>
      </w:r>
    </w:p>
    <w:p w14:paraId="4EDCDC82" w14:textId="25DC3546" w:rsidR="008121AF" w:rsidRPr="00EF74B6" w:rsidRDefault="00662B68"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Pr>
          <w:rFonts w:ascii="Aptos" w:eastAsia="Aptos Display" w:hAnsi="Aptos" w:cs="Aptos Display"/>
          <w:color w:val="000000" w:themeColor="text1"/>
          <w:sz w:val="22"/>
          <w:szCs w:val="22"/>
          <w:lang w:eastAsia="en-GB"/>
        </w:rPr>
        <w:t xml:space="preserve">A Train the Trainer </w:t>
      </w:r>
      <w:r w:rsidR="00096AFD">
        <w:rPr>
          <w:rFonts w:ascii="Aptos" w:eastAsia="Aptos Display" w:hAnsi="Aptos" w:cs="Aptos Display"/>
          <w:color w:val="000000" w:themeColor="text1"/>
          <w:sz w:val="22"/>
          <w:szCs w:val="22"/>
          <w:lang w:eastAsia="en-GB"/>
        </w:rPr>
        <w:t xml:space="preserve">approach that is delivered by professional advice and guidance staff. </w:t>
      </w:r>
    </w:p>
    <w:p w14:paraId="14A977F8" w14:textId="6E86F7B0" w:rsidR="001B3D0B" w:rsidRPr="00EF74B6" w:rsidRDefault="4260000B"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C</w:t>
      </w:r>
      <w:r w:rsidR="33494DE6" w:rsidRPr="00EF74B6">
        <w:rPr>
          <w:rFonts w:ascii="Aptos" w:eastAsia="Aptos Display" w:hAnsi="Aptos" w:cs="Aptos Display"/>
          <w:color w:val="000000" w:themeColor="text1"/>
          <w:sz w:val="22"/>
          <w:szCs w:val="22"/>
          <w:lang w:eastAsia="en-GB"/>
        </w:rPr>
        <w:t xml:space="preserve">ommitment to equality of opportunity regardless of age, disability, ethnic origin, gender, nationality, religion, sexual </w:t>
      </w:r>
      <w:r w:rsidR="1355FF87" w:rsidRPr="00EF74B6">
        <w:rPr>
          <w:rFonts w:ascii="Aptos" w:eastAsia="Aptos Display" w:hAnsi="Aptos" w:cs="Aptos Display"/>
          <w:color w:val="000000" w:themeColor="text1"/>
          <w:sz w:val="22"/>
          <w:szCs w:val="22"/>
          <w:lang w:eastAsia="en-GB"/>
        </w:rPr>
        <w:t>orientation,</w:t>
      </w:r>
      <w:r w:rsidR="33494DE6" w:rsidRPr="00EF74B6">
        <w:rPr>
          <w:rFonts w:ascii="Aptos" w:eastAsia="Aptos Display" w:hAnsi="Aptos" w:cs="Aptos Display"/>
          <w:color w:val="000000" w:themeColor="text1"/>
          <w:sz w:val="22"/>
          <w:szCs w:val="22"/>
          <w:lang w:eastAsia="en-GB"/>
        </w:rPr>
        <w:t xml:space="preserve"> or any other factor. The University’s equality and diversity policy underpins all aspects of our services.</w:t>
      </w:r>
    </w:p>
    <w:p w14:paraId="446C28E7" w14:textId="7A470498" w:rsidR="001B3D0B" w:rsidRPr="00EF74B6" w:rsidRDefault="252A3BBE"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 xml:space="preserve">Access to appropriate services to any student or </w:t>
      </w:r>
      <w:r w:rsidR="4260000B" w:rsidRPr="00EF74B6">
        <w:rPr>
          <w:rFonts w:ascii="Aptos" w:eastAsia="Aptos Display" w:hAnsi="Aptos" w:cs="Aptos Display"/>
          <w:color w:val="000000" w:themeColor="text1"/>
          <w:sz w:val="22"/>
          <w:szCs w:val="22"/>
          <w:lang w:eastAsia="en-GB"/>
        </w:rPr>
        <w:t>graduates</w:t>
      </w:r>
      <w:r w:rsidRPr="00EF74B6">
        <w:rPr>
          <w:rFonts w:ascii="Aptos" w:eastAsia="Aptos Display" w:hAnsi="Aptos" w:cs="Aptos Display"/>
          <w:color w:val="000000" w:themeColor="text1"/>
          <w:sz w:val="22"/>
          <w:szCs w:val="22"/>
          <w:lang w:eastAsia="en-GB"/>
        </w:rPr>
        <w:t xml:space="preserve"> you may sign-post to us. </w:t>
      </w:r>
    </w:p>
    <w:p w14:paraId="046A0E86" w14:textId="09EE0E58" w:rsidR="001B3D0B" w:rsidRPr="00EF74B6" w:rsidRDefault="4260000B"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F</w:t>
      </w:r>
      <w:r w:rsidR="33494DE6" w:rsidRPr="00EF74B6">
        <w:rPr>
          <w:rFonts w:ascii="Aptos" w:eastAsia="Aptos Display" w:hAnsi="Aptos" w:cs="Aptos Display"/>
          <w:color w:val="000000" w:themeColor="text1"/>
          <w:sz w:val="22"/>
          <w:szCs w:val="22"/>
          <w:lang w:eastAsia="en-GB"/>
        </w:rPr>
        <w:t>eedback mechanism</w:t>
      </w:r>
      <w:r w:rsidRPr="00EF74B6">
        <w:rPr>
          <w:rFonts w:ascii="Aptos" w:eastAsia="Aptos Display" w:hAnsi="Aptos" w:cs="Aptos Display"/>
          <w:color w:val="000000" w:themeColor="text1"/>
          <w:sz w:val="22"/>
          <w:szCs w:val="22"/>
          <w:lang w:eastAsia="en-GB"/>
        </w:rPr>
        <w:t>s</w:t>
      </w:r>
      <w:r w:rsidR="5F00C5F5" w:rsidRPr="00EF74B6">
        <w:rPr>
          <w:rFonts w:ascii="Aptos" w:eastAsia="Aptos Display" w:hAnsi="Aptos" w:cs="Aptos Display"/>
          <w:color w:val="000000" w:themeColor="text1"/>
          <w:sz w:val="22"/>
          <w:szCs w:val="22"/>
          <w:lang w:eastAsia="en-GB"/>
        </w:rPr>
        <w:t xml:space="preserve"> for students and graduates</w:t>
      </w:r>
      <w:r w:rsidR="33494DE6" w:rsidRPr="00EF74B6">
        <w:rPr>
          <w:rFonts w:ascii="Aptos" w:eastAsia="Aptos Display" w:hAnsi="Aptos" w:cs="Aptos Display"/>
          <w:color w:val="000000" w:themeColor="text1"/>
          <w:sz w:val="22"/>
          <w:szCs w:val="22"/>
          <w:lang w:eastAsia="en-GB"/>
        </w:rPr>
        <w:t>.</w:t>
      </w:r>
    </w:p>
    <w:p w14:paraId="6A9D022F" w14:textId="18C42AD4" w:rsidR="008121AF" w:rsidRPr="00EF74B6" w:rsidRDefault="252A3BBE"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lang w:eastAsia="en-GB"/>
        </w:rPr>
        <w:t xml:space="preserve">Assistance to employers wishing to </w:t>
      </w:r>
      <w:r w:rsidR="1355FF87" w:rsidRPr="00EF74B6">
        <w:rPr>
          <w:rFonts w:ascii="Aptos" w:eastAsia="Aptos Display" w:hAnsi="Aptos" w:cs="Aptos Display"/>
          <w:color w:val="000000" w:themeColor="text1"/>
          <w:sz w:val="22"/>
          <w:szCs w:val="22"/>
          <w:lang w:eastAsia="en-GB"/>
        </w:rPr>
        <w:t>contact</w:t>
      </w:r>
      <w:r w:rsidRPr="00EF74B6">
        <w:rPr>
          <w:rFonts w:ascii="Aptos" w:eastAsia="Aptos Display" w:hAnsi="Aptos" w:cs="Aptos Display"/>
          <w:color w:val="000000" w:themeColor="text1"/>
          <w:sz w:val="22"/>
          <w:szCs w:val="22"/>
          <w:lang w:eastAsia="en-GB"/>
        </w:rPr>
        <w:t xml:space="preserve"> academic departments</w:t>
      </w:r>
      <w:r w:rsidR="4260000B" w:rsidRPr="00EF74B6">
        <w:rPr>
          <w:rFonts w:ascii="Aptos" w:eastAsia="Aptos Display" w:hAnsi="Aptos" w:cs="Aptos Display"/>
          <w:color w:val="000000" w:themeColor="text1"/>
          <w:sz w:val="22"/>
          <w:szCs w:val="22"/>
          <w:lang w:eastAsia="en-GB"/>
        </w:rPr>
        <w:t>.</w:t>
      </w:r>
    </w:p>
    <w:p w14:paraId="0C901600" w14:textId="64A1B662" w:rsidR="008121AF" w:rsidRPr="00EF74B6" w:rsidRDefault="5BEBA805"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rPr>
        <w:t>Support for</w:t>
      </w:r>
      <w:r w:rsidR="5F00C5F5" w:rsidRPr="00EF74B6">
        <w:rPr>
          <w:rFonts w:ascii="Aptos" w:eastAsia="Aptos Display" w:hAnsi="Aptos" w:cs="Aptos Display"/>
          <w:color w:val="000000" w:themeColor="text1"/>
          <w:sz w:val="22"/>
          <w:szCs w:val="22"/>
        </w:rPr>
        <w:t>, and advice on, incorporating C</w:t>
      </w:r>
      <w:r w:rsidRPr="00EF74B6">
        <w:rPr>
          <w:rFonts w:ascii="Aptos" w:eastAsia="Aptos Display" w:hAnsi="Aptos" w:cs="Aptos Display"/>
          <w:color w:val="000000" w:themeColor="text1"/>
          <w:sz w:val="22"/>
          <w:szCs w:val="22"/>
        </w:rPr>
        <w:t>areers education into your prog</w:t>
      </w:r>
      <w:r w:rsidR="4260000B" w:rsidRPr="00EF74B6">
        <w:rPr>
          <w:rFonts w:ascii="Aptos" w:eastAsia="Aptos Display" w:hAnsi="Aptos" w:cs="Aptos Display"/>
          <w:color w:val="000000" w:themeColor="text1"/>
          <w:sz w:val="22"/>
          <w:szCs w:val="22"/>
        </w:rPr>
        <w:t>rammes of study.</w:t>
      </w:r>
    </w:p>
    <w:p w14:paraId="7E6ECF2D" w14:textId="75661CF0" w:rsidR="00FD1FCB" w:rsidRPr="00EF74B6" w:rsidRDefault="5BEBA805" w:rsidP="2CF32F9D">
      <w:pPr>
        <w:numPr>
          <w:ilvl w:val="0"/>
          <w:numId w:val="4"/>
        </w:numPr>
        <w:spacing w:before="100" w:beforeAutospacing="1" w:after="100" w:afterAutospacing="1"/>
        <w:rPr>
          <w:rFonts w:ascii="Aptos" w:eastAsia="Aptos Display" w:hAnsi="Aptos" w:cs="Aptos Display"/>
          <w:color w:val="000000"/>
          <w:sz w:val="22"/>
          <w:szCs w:val="22"/>
          <w:lang w:eastAsia="en-GB"/>
        </w:rPr>
      </w:pPr>
      <w:r w:rsidRPr="00EF74B6">
        <w:rPr>
          <w:rFonts w:ascii="Aptos" w:eastAsia="Aptos Display" w:hAnsi="Aptos" w:cs="Aptos Display"/>
          <w:color w:val="000000" w:themeColor="text1"/>
          <w:sz w:val="22"/>
          <w:szCs w:val="22"/>
        </w:rPr>
        <w:t xml:space="preserve">Assistance with validation and quality review activities; </w:t>
      </w:r>
      <w:r w:rsidR="4260000B" w:rsidRPr="00EF74B6">
        <w:rPr>
          <w:rFonts w:ascii="Aptos" w:eastAsia="Aptos Display" w:hAnsi="Aptos" w:cs="Aptos Display"/>
          <w:color w:val="000000" w:themeColor="text1"/>
          <w:sz w:val="22"/>
          <w:szCs w:val="22"/>
        </w:rPr>
        <w:t xml:space="preserve">related to Careers and Employability Related activities. </w:t>
      </w:r>
    </w:p>
    <w:p w14:paraId="69712244" w14:textId="697A52E2" w:rsidR="008121AF" w:rsidRPr="00EF74B6" w:rsidRDefault="4260000B" w:rsidP="2CF32F9D">
      <w:pPr>
        <w:numPr>
          <w:ilvl w:val="0"/>
          <w:numId w:val="4"/>
        </w:numPr>
        <w:spacing w:before="100" w:beforeAutospacing="1" w:after="100" w:afterAutospacing="1"/>
        <w:rPr>
          <w:rFonts w:ascii="Aptos" w:eastAsia="Aptos Display" w:hAnsi="Aptos" w:cs="Aptos Display"/>
          <w:color w:val="000000"/>
          <w:sz w:val="22"/>
          <w:szCs w:val="22"/>
          <w:lang w:eastAsia="en-GB"/>
        </w:rPr>
      </w:pPr>
      <w:bookmarkStart w:id="1" w:name="_Hlk111212243"/>
      <w:r w:rsidRPr="441A5D18">
        <w:rPr>
          <w:rFonts w:ascii="Aptos" w:eastAsia="Aptos Display" w:hAnsi="Aptos" w:cs="Aptos Display"/>
          <w:color w:val="000000" w:themeColor="text1"/>
          <w:sz w:val="22"/>
          <w:szCs w:val="22"/>
        </w:rPr>
        <w:t>Attendance at University committees and meetings, primarily the Employ</w:t>
      </w:r>
      <w:r w:rsidR="5439D720" w:rsidRPr="441A5D18">
        <w:rPr>
          <w:rFonts w:ascii="Aptos" w:eastAsia="Aptos Display" w:hAnsi="Aptos" w:cs="Aptos Display"/>
          <w:color w:val="000000" w:themeColor="text1"/>
          <w:sz w:val="22"/>
          <w:szCs w:val="22"/>
        </w:rPr>
        <w:t>ment and Progression</w:t>
      </w:r>
      <w:r w:rsidRPr="441A5D18">
        <w:rPr>
          <w:rFonts w:ascii="Aptos" w:eastAsia="Aptos Display" w:hAnsi="Aptos" w:cs="Aptos Display"/>
          <w:color w:val="000000" w:themeColor="text1"/>
          <w:sz w:val="22"/>
          <w:szCs w:val="22"/>
        </w:rPr>
        <w:t xml:space="preserve"> Task Group to offer advice and expertise. </w:t>
      </w:r>
    </w:p>
    <w:bookmarkEnd w:id="1"/>
    <w:p w14:paraId="16E942D2" w14:textId="73DA579E" w:rsidR="441A5D18" w:rsidRDefault="441A5D18" w:rsidP="441A5D18">
      <w:pPr>
        <w:spacing w:beforeAutospacing="1" w:afterAutospacing="1"/>
        <w:rPr>
          <w:rFonts w:ascii="Aptos" w:hAnsi="Aptos" w:cs="Arial"/>
          <w:i/>
          <w:iCs/>
          <w:color w:val="000000" w:themeColor="text1"/>
          <w:sz w:val="22"/>
          <w:szCs w:val="22"/>
          <w:lang w:eastAsia="en-GB"/>
        </w:rPr>
      </w:pPr>
    </w:p>
    <w:p w14:paraId="06CE12A9" w14:textId="02045665" w:rsidR="001B3D0B" w:rsidRPr="00EF74B6" w:rsidRDefault="001B3D0B" w:rsidP="00AF1CAC">
      <w:pPr>
        <w:rPr>
          <w:rFonts w:ascii="Aptos" w:hAnsi="Aptos" w:cs="Arial"/>
          <w:b/>
          <w:sz w:val="22"/>
          <w:szCs w:val="22"/>
        </w:rPr>
      </w:pPr>
      <w:r w:rsidRPr="00EF74B6">
        <w:rPr>
          <w:rFonts w:ascii="Aptos" w:hAnsi="Aptos" w:cs="Arial"/>
          <w:b/>
          <w:sz w:val="22"/>
          <w:szCs w:val="22"/>
        </w:rPr>
        <w:t>What we ex</w:t>
      </w:r>
      <w:r w:rsidR="002A3CC6" w:rsidRPr="00EF74B6">
        <w:rPr>
          <w:rFonts w:ascii="Aptos" w:hAnsi="Aptos" w:cs="Arial"/>
          <w:b/>
          <w:sz w:val="22"/>
          <w:szCs w:val="22"/>
        </w:rPr>
        <w:t>pect from staff</w:t>
      </w:r>
      <w:r w:rsidRPr="00EF74B6">
        <w:rPr>
          <w:rFonts w:ascii="Aptos" w:hAnsi="Aptos" w:cs="Arial"/>
          <w:b/>
          <w:sz w:val="22"/>
          <w:szCs w:val="22"/>
        </w:rPr>
        <w:t>:</w:t>
      </w:r>
    </w:p>
    <w:p w14:paraId="03D0A585" w14:textId="40770EFF" w:rsidR="001B3D0B" w:rsidRPr="00EF74B6" w:rsidRDefault="008121AF" w:rsidP="008121AF">
      <w:pPr>
        <w:numPr>
          <w:ilvl w:val="0"/>
          <w:numId w:val="20"/>
        </w:numPr>
        <w:spacing w:before="100" w:beforeAutospacing="1" w:after="100" w:afterAutospacing="1"/>
        <w:rPr>
          <w:rFonts w:ascii="Aptos" w:hAnsi="Aptos" w:cs="Arial"/>
          <w:color w:val="000000"/>
          <w:sz w:val="22"/>
          <w:szCs w:val="22"/>
          <w:lang w:eastAsia="en-GB"/>
        </w:rPr>
      </w:pPr>
      <w:r w:rsidRPr="00EF74B6">
        <w:rPr>
          <w:rFonts w:ascii="Aptos" w:hAnsi="Aptos" w:cs="Arial"/>
          <w:color w:val="000000"/>
          <w:sz w:val="22"/>
          <w:szCs w:val="22"/>
          <w:lang w:eastAsia="en-GB"/>
        </w:rPr>
        <w:t>T</w:t>
      </w:r>
      <w:r w:rsidR="007D3CE9" w:rsidRPr="00EF74B6">
        <w:rPr>
          <w:rFonts w:ascii="Aptos" w:hAnsi="Aptos" w:cs="Arial"/>
          <w:color w:val="000000"/>
          <w:sz w:val="22"/>
          <w:szCs w:val="22"/>
          <w:lang w:eastAsia="en-GB"/>
        </w:rPr>
        <w:t>ake ownership of c</w:t>
      </w:r>
      <w:r w:rsidR="001B3D0B" w:rsidRPr="00EF74B6">
        <w:rPr>
          <w:rFonts w:ascii="Aptos" w:hAnsi="Aptos" w:cs="Arial"/>
          <w:color w:val="000000"/>
          <w:sz w:val="22"/>
          <w:szCs w:val="22"/>
          <w:lang w:eastAsia="en-GB"/>
        </w:rPr>
        <w:t>areer management and employability development</w:t>
      </w:r>
      <w:r w:rsidR="007D3CE9" w:rsidRPr="00EF74B6">
        <w:rPr>
          <w:rFonts w:ascii="Aptos" w:hAnsi="Aptos" w:cs="Arial"/>
          <w:color w:val="000000"/>
          <w:sz w:val="22"/>
          <w:szCs w:val="22"/>
          <w:lang w:eastAsia="en-GB"/>
        </w:rPr>
        <w:t xml:space="preserve"> in your subject areas</w:t>
      </w:r>
      <w:r w:rsidR="001B3D0B" w:rsidRPr="00EF74B6">
        <w:rPr>
          <w:rFonts w:ascii="Aptos" w:hAnsi="Aptos" w:cs="Arial"/>
          <w:color w:val="000000"/>
          <w:sz w:val="22"/>
          <w:szCs w:val="22"/>
          <w:lang w:eastAsia="en-GB"/>
        </w:rPr>
        <w:t xml:space="preserve">. </w:t>
      </w:r>
    </w:p>
    <w:p w14:paraId="766A83F4" w14:textId="789F1459" w:rsidR="001B3D0B" w:rsidRPr="00EF74B6" w:rsidRDefault="007D3CE9" w:rsidP="008121AF">
      <w:pPr>
        <w:numPr>
          <w:ilvl w:val="0"/>
          <w:numId w:val="20"/>
        </w:numPr>
        <w:spacing w:before="100" w:beforeAutospacing="1" w:after="100" w:afterAutospacing="1"/>
        <w:rPr>
          <w:rFonts w:ascii="Aptos" w:hAnsi="Aptos" w:cs="Arial"/>
          <w:color w:val="000000"/>
          <w:sz w:val="22"/>
          <w:szCs w:val="22"/>
          <w:lang w:eastAsia="en-GB"/>
        </w:rPr>
      </w:pPr>
      <w:r w:rsidRPr="00EF74B6">
        <w:rPr>
          <w:rFonts w:ascii="Aptos" w:hAnsi="Aptos" w:cs="Arial"/>
          <w:color w:val="000000"/>
          <w:sz w:val="22"/>
          <w:szCs w:val="22"/>
          <w:lang w:eastAsia="en-GB"/>
        </w:rPr>
        <w:t>Encourage students to t</w:t>
      </w:r>
      <w:r w:rsidR="001B3D0B" w:rsidRPr="00EF74B6">
        <w:rPr>
          <w:rFonts w:ascii="Aptos" w:hAnsi="Aptos" w:cs="Arial"/>
          <w:color w:val="000000"/>
          <w:sz w:val="22"/>
          <w:szCs w:val="22"/>
          <w:lang w:eastAsia="en-GB"/>
        </w:rPr>
        <w:t xml:space="preserve">ake </w:t>
      </w:r>
      <w:r w:rsidRPr="00EF74B6">
        <w:rPr>
          <w:rFonts w:ascii="Aptos" w:hAnsi="Aptos" w:cs="Arial"/>
          <w:color w:val="000000"/>
          <w:sz w:val="22"/>
          <w:szCs w:val="22"/>
          <w:lang w:eastAsia="en-GB"/>
        </w:rPr>
        <w:t>part in careers provision</w:t>
      </w:r>
      <w:r w:rsidR="001B3D0B" w:rsidRPr="00EF74B6">
        <w:rPr>
          <w:rFonts w:ascii="Aptos" w:hAnsi="Aptos" w:cs="Arial"/>
          <w:color w:val="000000"/>
          <w:sz w:val="22"/>
          <w:szCs w:val="22"/>
          <w:lang w:eastAsia="en-GB"/>
        </w:rPr>
        <w:t xml:space="preserve"> on offer</w:t>
      </w:r>
      <w:r w:rsidRPr="00EF74B6">
        <w:rPr>
          <w:rFonts w:ascii="Aptos" w:hAnsi="Aptos" w:cs="Arial"/>
          <w:color w:val="000000"/>
          <w:sz w:val="22"/>
          <w:szCs w:val="22"/>
          <w:lang w:eastAsia="en-GB"/>
        </w:rPr>
        <w:t xml:space="preserve"> and communicate opportunities effectively</w:t>
      </w:r>
      <w:r w:rsidR="00BA6C12" w:rsidRPr="00EF74B6">
        <w:rPr>
          <w:rFonts w:ascii="Aptos" w:hAnsi="Aptos" w:cs="Arial"/>
          <w:color w:val="000000"/>
          <w:sz w:val="22"/>
          <w:szCs w:val="22"/>
          <w:lang w:eastAsia="en-GB"/>
        </w:rPr>
        <w:t xml:space="preserve"> and regularly.</w:t>
      </w:r>
      <w:r w:rsidR="001B3D0B" w:rsidRPr="00EF74B6">
        <w:rPr>
          <w:rFonts w:ascii="Aptos" w:hAnsi="Aptos" w:cs="Arial"/>
          <w:color w:val="000000"/>
          <w:sz w:val="22"/>
          <w:szCs w:val="22"/>
          <w:lang w:eastAsia="en-GB"/>
        </w:rPr>
        <w:t xml:space="preserve"> </w:t>
      </w:r>
    </w:p>
    <w:p w14:paraId="0499F3E4" w14:textId="3BAD86A5" w:rsidR="007D3CE9" w:rsidRPr="00EF74B6" w:rsidRDefault="007D3CE9" w:rsidP="008121AF">
      <w:pPr>
        <w:numPr>
          <w:ilvl w:val="0"/>
          <w:numId w:val="20"/>
        </w:numPr>
        <w:spacing w:before="100" w:beforeAutospacing="1" w:after="100" w:afterAutospacing="1"/>
        <w:rPr>
          <w:rFonts w:ascii="Aptos" w:hAnsi="Aptos" w:cs="Arial"/>
          <w:color w:val="000000"/>
          <w:sz w:val="22"/>
          <w:szCs w:val="22"/>
          <w:lang w:eastAsia="en-GB"/>
        </w:rPr>
      </w:pPr>
      <w:r w:rsidRPr="00EF74B6">
        <w:rPr>
          <w:rFonts w:ascii="Aptos" w:hAnsi="Aptos" w:cs="Arial"/>
          <w:color w:val="000000"/>
          <w:sz w:val="22"/>
          <w:szCs w:val="22"/>
          <w:lang w:eastAsia="en-GB"/>
        </w:rPr>
        <w:t xml:space="preserve">Arrange dates promptly </w:t>
      </w:r>
      <w:r w:rsidR="0036109A">
        <w:rPr>
          <w:rFonts w:ascii="Aptos" w:hAnsi="Aptos" w:cs="Arial"/>
          <w:color w:val="000000"/>
          <w:sz w:val="22"/>
          <w:szCs w:val="22"/>
          <w:lang w:eastAsia="en-GB"/>
        </w:rPr>
        <w:t xml:space="preserve">and collaborate with other subject areas </w:t>
      </w:r>
      <w:r w:rsidRPr="00EF74B6">
        <w:rPr>
          <w:rFonts w:ascii="Aptos" w:hAnsi="Aptos" w:cs="Arial"/>
          <w:color w:val="000000"/>
          <w:sz w:val="22"/>
          <w:szCs w:val="22"/>
          <w:lang w:eastAsia="en-GB"/>
        </w:rPr>
        <w:t xml:space="preserve">to complete Careers </w:t>
      </w:r>
      <w:r w:rsidR="00A434C2">
        <w:rPr>
          <w:rFonts w:ascii="Aptos" w:hAnsi="Aptos" w:cs="Arial"/>
          <w:color w:val="000000"/>
          <w:sz w:val="22"/>
          <w:szCs w:val="22"/>
          <w:lang w:eastAsia="en-GB"/>
        </w:rPr>
        <w:t>Cluster Level</w:t>
      </w:r>
      <w:r w:rsidRPr="00EF74B6">
        <w:rPr>
          <w:rFonts w:ascii="Aptos" w:hAnsi="Aptos" w:cs="Arial"/>
          <w:color w:val="000000"/>
          <w:sz w:val="22"/>
          <w:szCs w:val="22"/>
          <w:lang w:eastAsia="en-GB"/>
        </w:rPr>
        <w:t xml:space="preserve"> A</w:t>
      </w:r>
      <w:r w:rsidR="00B93BEF" w:rsidRPr="00EF74B6">
        <w:rPr>
          <w:rFonts w:ascii="Aptos" w:hAnsi="Aptos" w:cs="Arial"/>
          <w:color w:val="000000"/>
          <w:sz w:val="22"/>
          <w:szCs w:val="22"/>
          <w:lang w:eastAsia="en-GB"/>
        </w:rPr>
        <w:t>greements and refer to them in university reporting</w:t>
      </w:r>
      <w:r w:rsidR="00A434C2">
        <w:rPr>
          <w:rFonts w:ascii="Aptos" w:hAnsi="Aptos" w:cs="Arial"/>
          <w:color w:val="000000"/>
          <w:sz w:val="22"/>
          <w:szCs w:val="22"/>
          <w:lang w:eastAsia="en-GB"/>
        </w:rPr>
        <w:t xml:space="preserve"> and update them online regularly. </w:t>
      </w:r>
    </w:p>
    <w:p w14:paraId="2C3A2AA0" w14:textId="6B05938C" w:rsidR="007D3CE9" w:rsidRPr="00EF74B6" w:rsidRDefault="007D3CE9" w:rsidP="7AB85378">
      <w:pPr>
        <w:numPr>
          <w:ilvl w:val="0"/>
          <w:numId w:val="20"/>
        </w:numPr>
        <w:spacing w:before="100" w:beforeAutospacing="1" w:after="100" w:afterAutospacing="1"/>
        <w:rPr>
          <w:rFonts w:ascii="Aptos" w:hAnsi="Aptos" w:cs="Arial"/>
          <w:color w:val="000000"/>
          <w:sz w:val="22"/>
          <w:szCs w:val="22"/>
          <w:lang w:eastAsia="en-GB"/>
        </w:rPr>
      </w:pPr>
      <w:r w:rsidRPr="7AB85378">
        <w:rPr>
          <w:rFonts w:ascii="Aptos" w:hAnsi="Aptos" w:cs="Arial"/>
          <w:color w:val="000000" w:themeColor="text1"/>
          <w:sz w:val="22"/>
          <w:szCs w:val="22"/>
          <w:lang w:eastAsia="en-GB"/>
        </w:rPr>
        <w:t xml:space="preserve">Keep </w:t>
      </w:r>
      <w:r w:rsidR="0068317F" w:rsidRPr="7AB85378">
        <w:rPr>
          <w:rFonts w:ascii="Aptos" w:hAnsi="Aptos" w:cs="Arial"/>
          <w:color w:val="000000" w:themeColor="text1"/>
          <w:sz w:val="22"/>
          <w:szCs w:val="22"/>
          <w:lang w:eastAsia="en-GB"/>
        </w:rPr>
        <w:t>up to date</w:t>
      </w:r>
      <w:r w:rsidR="00E740AF" w:rsidRPr="7AB85378">
        <w:rPr>
          <w:rFonts w:ascii="Aptos" w:hAnsi="Aptos" w:cs="Arial"/>
          <w:color w:val="000000" w:themeColor="text1"/>
          <w:sz w:val="22"/>
          <w:szCs w:val="22"/>
          <w:lang w:eastAsia="en-GB"/>
        </w:rPr>
        <w:t xml:space="preserve"> with what is on offer by the Careers </w:t>
      </w:r>
      <w:r w:rsidR="2DF01A9A" w:rsidRPr="7AB85378">
        <w:rPr>
          <w:rFonts w:ascii="Aptos" w:hAnsi="Aptos" w:cs="Arial"/>
          <w:color w:val="000000" w:themeColor="text1"/>
          <w:sz w:val="22"/>
          <w:szCs w:val="22"/>
          <w:lang w:eastAsia="en-GB"/>
        </w:rPr>
        <w:t xml:space="preserve">and Employability </w:t>
      </w:r>
      <w:r w:rsidR="00E740AF" w:rsidRPr="7AB85378">
        <w:rPr>
          <w:rFonts w:ascii="Aptos" w:hAnsi="Aptos" w:cs="Arial"/>
          <w:color w:val="000000" w:themeColor="text1"/>
          <w:sz w:val="22"/>
          <w:szCs w:val="22"/>
          <w:lang w:eastAsia="en-GB"/>
        </w:rPr>
        <w:t>S</w:t>
      </w:r>
      <w:r w:rsidRPr="7AB85378">
        <w:rPr>
          <w:rFonts w:ascii="Aptos" w:hAnsi="Aptos" w:cs="Arial"/>
          <w:color w:val="000000" w:themeColor="text1"/>
          <w:sz w:val="22"/>
          <w:szCs w:val="22"/>
          <w:lang w:eastAsia="en-GB"/>
        </w:rPr>
        <w:t xml:space="preserve">ervice and relevant labour market intelligence and recruitment procedures. </w:t>
      </w:r>
    </w:p>
    <w:p w14:paraId="54BBB73C" w14:textId="64D179FF" w:rsidR="00D27385" w:rsidRPr="00EF74B6" w:rsidRDefault="007D3CE9" w:rsidP="007D3CE9">
      <w:pPr>
        <w:numPr>
          <w:ilvl w:val="0"/>
          <w:numId w:val="20"/>
        </w:numPr>
        <w:spacing w:before="100" w:beforeAutospacing="1" w:after="100" w:afterAutospacing="1"/>
        <w:rPr>
          <w:rFonts w:ascii="Aptos" w:hAnsi="Aptos" w:cs="Arial"/>
          <w:sz w:val="22"/>
          <w:szCs w:val="22"/>
          <w:lang w:eastAsia="en-GB"/>
        </w:rPr>
      </w:pPr>
      <w:r w:rsidRPr="00EF74B6">
        <w:rPr>
          <w:rFonts w:ascii="Aptos" w:hAnsi="Aptos" w:cs="Arial"/>
          <w:sz w:val="22"/>
          <w:szCs w:val="22"/>
        </w:rPr>
        <w:t>H</w:t>
      </w:r>
      <w:r w:rsidR="001B3D0B" w:rsidRPr="00EF74B6">
        <w:rPr>
          <w:rFonts w:ascii="Aptos" w:hAnsi="Aptos" w:cs="Arial"/>
          <w:sz w:val="22"/>
          <w:szCs w:val="22"/>
        </w:rPr>
        <w:t>ave realistic expectations on how the service can provide support.</w:t>
      </w:r>
    </w:p>
    <w:p w14:paraId="36E00034" w14:textId="708529F3" w:rsidR="00FD1FCB" w:rsidRPr="00EF74B6" w:rsidRDefault="007D3CE9" w:rsidP="008121AF">
      <w:pPr>
        <w:numPr>
          <w:ilvl w:val="0"/>
          <w:numId w:val="20"/>
        </w:numPr>
        <w:spacing w:before="100" w:beforeAutospacing="1" w:after="100" w:afterAutospacing="1"/>
        <w:rPr>
          <w:rFonts w:ascii="Aptos" w:hAnsi="Aptos" w:cs="Arial"/>
          <w:sz w:val="22"/>
          <w:szCs w:val="22"/>
          <w:lang w:eastAsia="en-GB"/>
        </w:rPr>
      </w:pPr>
      <w:r w:rsidRPr="00EF74B6">
        <w:rPr>
          <w:rFonts w:ascii="Aptos" w:hAnsi="Aptos" w:cs="Arial"/>
          <w:sz w:val="22"/>
          <w:szCs w:val="22"/>
          <w:lang w:eastAsia="en-GB"/>
        </w:rPr>
        <w:t xml:space="preserve">Help us with sector insight information from areas of expertise and provide relevant contact details for employers and organisations </w:t>
      </w:r>
      <w:r w:rsidR="0068317F" w:rsidRPr="00EF74B6">
        <w:rPr>
          <w:rFonts w:ascii="Aptos" w:hAnsi="Aptos" w:cs="Arial"/>
          <w:sz w:val="22"/>
          <w:szCs w:val="22"/>
          <w:lang w:eastAsia="en-GB"/>
        </w:rPr>
        <w:t>with whom we can potentially work</w:t>
      </w:r>
      <w:r w:rsidRPr="00EF74B6">
        <w:rPr>
          <w:rFonts w:ascii="Aptos" w:hAnsi="Aptos" w:cs="Arial"/>
          <w:sz w:val="22"/>
          <w:szCs w:val="22"/>
          <w:lang w:eastAsia="en-GB"/>
        </w:rPr>
        <w:t xml:space="preserve">. </w:t>
      </w:r>
    </w:p>
    <w:p w14:paraId="4A7491C6" w14:textId="640CFB4A" w:rsidR="00FD1FCB" w:rsidRPr="00EF74B6" w:rsidRDefault="007D3CE9" w:rsidP="008121AF">
      <w:pPr>
        <w:numPr>
          <w:ilvl w:val="0"/>
          <w:numId w:val="20"/>
        </w:numPr>
        <w:spacing w:before="100" w:beforeAutospacing="1" w:after="100" w:afterAutospacing="1"/>
        <w:rPr>
          <w:rFonts w:ascii="Aptos" w:hAnsi="Aptos" w:cs="Arial"/>
          <w:sz w:val="22"/>
          <w:szCs w:val="22"/>
          <w:lang w:eastAsia="en-GB"/>
        </w:rPr>
      </w:pPr>
      <w:r w:rsidRPr="00EF74B6">
        <w:rPr>
          <w:rFonts w:ascii="Aptos" w:hAnsi="Aptos" w:cs="Arial"/>
          <w:sz w:val="22"/>
          <w:szCs w:val="22"/>
          <w:lang w:eastAsia="en-GB"/>
        </w:rPr>
        <w:t>P</w:t>
      </w:r>
      <w:r w:rsidR="00FD1FCB" w:rsidRPr="00EF74B6">
        <w:rPr>
          <w:rFonts w:ascii="Aptos" w:hAnsi="Aptos" w:cs="Arial"/>
          <w:sz w:val="22"/>
          <w:szCs w:val="22"/>
          <w:lang w:eastAsia="en-GB"/>
        </w:rPr>
        <w:t>rovide slots in the teaching timetable for agreed talks and events</w:t>
      </w:r>
      <w:r w:rsidRPr="00EF74B6">
        <w:rPr>
          <w:rFonts w:ascii="Aptos" w:hAnsi="Aptos" w:cs="Arial"/>
          <w:sz w:val="22"/>
          <w:szCs w:val="22"/>
          <w:lang w:eastAsia="en-GB"/>
        </w:rPr>
        <w:t xml:space="preserve"> with plenty of notice. </w:t>
      </w:r>
    </w:p>
    <w:p w14:paraId="61112D0F" w14:textId="30F49267" w:rsidR="00BA6C12" w:rsidRPr="00EF74B6" w:rsidRDefault="00BA6C12" w:rsidP="008121AF">
      <w:pPr>
        <w:numPr>
          <w:ilvl w:val="0"/>
          <w:numId w:val="20"/>
        </w:numPr>
        <w:spacing w:before="100" w:beforeAutospacing="1" w:after="100" w:afterAutospacing="1"/>
        <w:rPr>
          <w:rFonts w:ascii="Aptos" w:hAnsi="Aptos" w:cs="Arial"/>
          <w:sz w:val="22"/>
          <w:szCs w:val="22"/>
          <w:lang w:eastAsia="en-GB"/>
        </w:rPr>
      </w:pPr>
      <w:r w:rsidRPr="00EF74B6">
        <w:rPr>
          <w:rFonts w:ascii="Aptos" w:hAnsi="Aptos" w:cs="Arial"/>
          <w:sz w:val="22"/>
          <w:szCs w:val="22"/>
          <w:lang w:eastAsia="en-GB"/>
        </w:rPr>
        <w:lastRenderedPageBreak/>
        <w:t xml:space="preserve">Check in with students regarding their Career Readiness data and </w:t>
      </w:r>
      <w:r w:rsidR="0068317F" w:rsidRPr="00EF74B6">
        <w:rPr>
          <w:rFonts w:ascii="Aptos" w:hAnsi="Aptos" w:cs="Arial"/>
          <w:sz w:val="22"/>
          <w:szCs w:val="22"/>
          <w:lang w:eastAsia="en-GB"/>
        </w:rPr>
        <w:t>signpost</w:t>
      </w:r>
      <w:r w:rsidRPr="00EF74B6">
        <w:rPr>
          <w:rFonts w:ascii="Aptos" w:hAnsi="Aptos" w:cs="Arial"/>
          <w:sz w:val="22"/>
          <w:szCs w:val="22"/>
          <w:lang w:eastAsia="en-GB"/>
        </w:rPr>
        <w:t xml:space="preserve"> them to relevant advice and guidance. </w:t>
      </w:r>
    </w:p>
    <w:p w14:paraId="75093AB5" w14:textId="5D4C01B8" w:rsidR="00FD1FCB" w:rsidRPr="00EF74B6" w:rsidRDefault="007D3CE9" w:rsidP="008121AF">
      <w:pPr>
        <w:numPr>
          <w:ilvl w:val="0"/>
          <w:numId w:val="20"/>
        </w:numPr>
        <w:spacing w:before="100" w:beforeAutospacing="1" w:after="100" w:afterAutospacing="1"/>
        <w:rPr>
          <w:rFonts w:ascii="Aptos" w:hAnsi="Aptos" w:cs="Arial"/>
          <w:sz w:val="22"/>
          <w:szCs w:val="22"/>
          <w:lang w:eastAsia="en-GB"/>
        </w:rPr>
      </w:pPr>
      <w:r w:rsidRPr="00EF74B6">
        <w:rPr>
          <w:rFonts w:ascii="Aptos" w:hAnsi="Aptos" w:cs="Arial"/>
          <w:sz w:val="22"/>
          <w:szCs w:val="22"/>
          <w:lang w:eastAsia="en-GB"/>
        </w:rPr>
        <w:t xml:space="preserve">Actively encourage and </w:t>
      </w:r>
      <w:r w:rsidR="00FD1FCB" w:rsidRPr="00EF74B6">
        <w:rPr>
          <w:rFonts w:ascii="Aptos" w:hAnsi="Aptos" w:cs="Arial"/>
          <w:sz w:val="22"/>
          <w:szCs w:val="22"/>
          <w:lang w:eastAsia="en-GB"/>
        </w:rPr>
        <w:t>help us ob</w:t>
      </w:r>
      <w:r w:rsidR="00197744" w:rsidRPr="00EF74B6">
        <w:rPr>
          <w:rFonts w:ascii="Aptos" w:hAnsi="Aptos" w:cs="Arial"/>
          <w:sz w:val="22"/>
          <w:szCs w:val="22"/>
          <w:lang w:eastAsia="en-GB"/>
        </w:rPr>
        <w:t xml:space="preserve">tain information on graduate outcomes. </w:t>
      </w:r>
    </w:p>
    <w:p w14:paraId="54C48713" w14:textId="3F4B9BCB" w:rsidR="00BA6C12" w:rsidRPr="00EF74B6" w:rsidRDefault="007D3CE9" w:rsidP="7AB85378">
      <w:pPr>
        <w:numPr>
          <w:ilvl w:val="0"/>
          <w:numId w:val="20"/>
        </w:numPr>
        <w:spacing w:before="100" w:beforeAutospacing="1" w:after="100" w:afterAutospacing="1"/>
        <w:rPr>
          <w:rFonts w:ascii="Aptos" w:hAnsi="Aptos" w:cs="Arial"/>
          <w:sz w:val="22"/>
          <w:szCs w:val="22"/>
          <w:lang w:eastAsia="en-GB"/>
        </w:rPr>
      </w:pPr>
      <w:r w:rsidRPr="7AB85378">
        <w:rPr>
          <w:rFonts w:ascii="Aptos" w:hAnsi="Aptos" w:cs="Arial"/>
          <w:sz w:val="22"/>
          <w:szCs w:val="22"/>
          <w:lang w:eastAsia="en-GB"/>
        </w:rPr>
        <w:t>Inform the Careers</w:t>
      </w:r>
      <w:r w:rsidR="5FBF5FBD" w:rsidRPr="7AB85378">
        <w:rPr>
          <w:rFonts w:ascii="Aptos" w:hAnsi="Aptos" w:cs="Arial"/>
          <w:sz w:val="22"/>
          <w:szCs w:val="22"/>
          <w:lang w:eastAsia="en-GB"/>
        </w:rPr>
        <w:t xml:space="preserve"> and Employability</w:t>
      </w:r>
      <w:r w:rsidRPr="7AB85378">
        <w:rPr>
          <w:rFonts w:ascii="Aptos" w:hAnsi="Aptos" w:cs="Arial"/>
          <w:sz w:val="22"/>
          <w:szCs w:val="22"/>
          <w:lang w:eastAsia="en-GB"/>
        </w:rPr>
        <w:t xml:space="preserve"> Service about changes to courses and </w:t>
      </w:r>
      <w:r w:rsidR="0068317F" w:rsidRPr="7AB85378">
        <w:rPr>
          <w:rFonts w:ascii="Aptos" w:hAnsi="Aptos" w:cs="Arial"/>
          <w:sz w:val="22"/>
          <w:szCs w:val="22"/>
          <w:lang w:eastAsia="en-GB"/>
        </w:rPr>
        <w:t>future</w:t>
      </w:r>
      <w:r w:rsidRPr="7AB85378">
        <w:rPr>
          <w:rFonts w:ascii="Aptos" w:hAnsi="Aptos" w:cs="Arial"/>
          <w:sz w:val="22"/>
          <w:szCs w:val="22"/>
          <w:lang w:eastAsia="en-GB"/>
        </w:rPr>
        <w:t xml:space="preserve">. </w:t>
      </w:r>
    </w:p>
    <w:p w14:paraId="1825D65E" w14:textId="3DFBEF24" w:rsidR="00B93BEF" w:rsidRPr="00EF74B6" w:rsidRDefault="00B93BEF" w:rsidP="00BA6C12">
      <w:pPr>
        <w:numPr>
          <w:ilvl w:val="0"/>
          <w:numId w:val="20"/>
        </w:numPr>
        <w:spacing w:before="100" w:beforeAutospacing="1" w:after="100" w:afterAutospacing="1"/>
        <w:rPr>
          <w:rFonts w:ascii="Aptos" w:hAnsi="Aptos" w:cs="Arial"/>
          <w:sz w:val="22"/>
          <w:szCs w:val="22"/>
          <w:lang w:eastAsia="en-GB"/>
        </w:rPr>
      </w:pPr>
      <w:r w:rsidRPr="00EF74B6">
        <w:rPr>
          <w:rFonts w:ascii="Aptos" w:hAnsi="Aptos" w:cs="Arial"/>
          <w:sz w:val="22"/>
          <w:szCs w:val="22"/>
          <w:lang w:eastAsia="en-GB"/>
        </w:rPr>
        <w:t xml:space="preserve">To request any staff training needs. </w:t>
      </w:r>
    </w:p>
    <w:p w14:paraId="4071649E" w14:textId="120CFECB" w:rsidR="00FC7991" w:rsidRPr="00EF74B6" w:rsidRDefault="00FC7991" w:rsidP="005D56ED">
      <w:pPr>
        <w:pStyle w:val="Heading2"/>
        <w:numPr>
          <w:ilvl w:val="0"/>
          <w:numId w:val="10"/>
        </w:numPr>
        <w:rPr>
          <w:rFonts w:ascii="Aptos" w:hAnsi="Aptos" w:cs="Arial"/>
          <w:color w:val="auto"/>
          <w:sz w:val="22"/>
          <w:szCs w:val="22"/>
        </w:rPr>
      </w:pPr>
      <w:r w:rsidRPr="00EF74B6">
        <w:rPr>
          <w:rFonts w:ascii="Aptos" w:hAnsi="Aptos" w:cs="Arial"/>
          <w:color w:val="auto"/>
          <w:sz w:val="22"/>
          <w:szCs w:val="22"/>
        </w:rPr>
        <w:t>Quality of Service</w:t>
      </w:r>
    </w:p>
    <w:p w14:paraId="78D76172" w14:textId="77777777" w:rsidR="00FC7991" w:rsidRPr="00EF74B6" w:rsidRDefault="00FC7991" w:rsidP="00AF1CAC">
      <w:pPr>
        <w:pStyle w:val="BodyText2"/>
        <w:rPr>
          <w:rFonts w:ascii="Aptos" w:hAnsi="Aptos" w:cs="Arial"/>
          <w:b/>
          <w:smallCaps/>
          <w:color w:val="auto"/>
          <w:sz w:val="22"/>
          <w:szCs w:val="22"/>
        </w:rPr>
      </w:pPr>
    </w:p>
    <w:p w14:paraId="79C24354" w14:textId="02E822B0" w:rsidR="00FC7991" w:rsidRPr="00EF74B6" w:rsidRDefault="00FC7991" w:rsidP="00AF1CAC">
      <w:pPr>
        <w:pStyle w:val="BodyText2"/>
        <w:rPr>
          <w:rFonts w:ascii="Aptos" w:hAnsi="Aptos" w:cs="Arial"/>
          <w:color w:val="auto"/>
          <w:sz w:val="22"/>
          <w:szCs w:val="22"/>
        </w:rPr>
      </w:pPr>
      <w:r w:rsidRPr="00EF74B6">
        <w:rPr>
          <w:rFonts w:ascii="Aptos" w:hAnsi="Aptos" w:cs="Arial"/>
          <w:color w:val="auto"/>
          <w:sz w:val="22"/>
          <w:szCs w:val="22"/>
        </w:rPr>
        <w:t xml:space="preserve">Careers </w:t>
      </w:r>
      <w:r w:rsidR="00BC783F" w:rsidRPr="00EF74B6">
        <w:rPr>
          <w:rFonts w:ascii="Aptos" w:hAnsi="Aptos" w:cs="Arial"/>
          <w:color w:val="auto"/>
          <w:sz w:val="22"/>
          <w:szCs w:val="22"/>
        </w:rPr>
        <w:t>staffs are</w:t>
      </w:r>
      <w:r w:rsidRPr="00EF74B6">
        <w:rPr>
          <w:rFonts w:ascii="Aptos" w:hAnsi="Aptos" w:cs="Arial"/>
          <w:color w:val="auto"/>
          <w:sz w:val="22"/>
          <w:szCs w:val="22"/>
        </w:rPr>
        <w:t xml:space="preserve"> appropriately qualified for their role</w:t>
      </w:r>
      <w:r w:rsidR="001F6B8F" w:rsidRPr="00EF74B6">
        <w:rPr>
          <w:rFonts w:ascii="Aptos" w:hAnsi="Aptos" w:cs="Arial"/>
          <w:color w:val="auto"/>
          <w:sz w:val="22"/>
          <w:szCs w:val="22"/>
        </w:rPr>
        <w:t xml:space="preserve"> and adhere to university and </w:t>
      </w:r>
      <w:r w:rsidR="00F62958" w:rsidRPr="00EF74B6">
        <w:rPr>
          <w:rFonts w:ascii="Aptos" w:hAnsi="Aptos" w:cs="Arial"/>
          <w:color w:val="auto"/>
          <w:sz w:val="22"/>
          <w:szCs w:val="22"/>
        </w:rPr>
        <w:t>careers-based</w:t>
      </w:r>
      <w:r w:rsidR="001F6B8F" w:rsidRPr="00EF74B6">
        <w:rPr>
          <w:rFonts w:ascii="Aptos" w:hAnsi="Aptos" w:cs="Arial"/>
          <w:color w:val="auto"/>
          <w:sz w:val="22"/>
          <w:szCs w:val="22"/>
        </w:rPr>
        <w:t xml:space="preserve"> quality marks. </w:t>
      </w:r>
    </w:p>
    <w:p w14:paraId="2C9DE387" w14:textId="77777777" w:rsidR="00FC7991" w:rsidRPr="00EF74B6" w:rsidRDefault="00FC7991" w:rsidP="00AF1CAC">
      <w:pPr>
        <w:pStyle w:val="BodyText2"/>
        <w:rPr>
          <w:rFonts w:ascii="Aptos" w:hAnsi="Aptos" w:cs="Arial"/>
          <w:b/>
          <w:color w:val="FF0000"/>
          <w:sz w:val="22"/>
          <w:szCs w:val="22"/>
        </w:rPr>
      </w:pPr>
    </w:p>
    <w:p w14:paraId="402E8F2E" w14:textId="05AE384E" w:rsidR="00FC7991" w:rsidRPr="00EF74B6" w:rsidRDefault="00FC7991" w:rsidP="005D56ED">
      <w:pPr>
        <w:pStyle w:val="BodyText2"/>
        <w:numPr>
          <w:ilvl w:val="0"/>
          <w:numId w:val="10"/>
        </w:numPr>
        <w:rPr>
          <w:rFonts w:ascii="Aptos" w:hAnsi="Aptos" w:cs="Arial"/>
          <w:b/>
          <w:color w:val="auto"/>
          <w:sz w:val="22"/>
          <w:szCs w:val="22"/>
        </w:rPr>
      </w:pPr>
      <w:r w:rsidRPr="00EF74B6">
        <w:rPr>
          <w:rFonts w:ascii="Aptos" w:hAnsi="Aptos" w:cs="Arial"/>
          <w:b/>
          <w:color w:val="auto"/>
          <w:sz w:val="22"/>
          <w:szCs w:val="22"/>
        </w:rPr>
        <w:t>Evaluation/Feedback</w:t>
      </w:r>
    </w:p>
    <w:p w14:paraId="5537A915" w14:textId="77777777" w:rsidR="00FC7991" w:rsidRPr="00EF74B6" w:rsidRDefault="00FC7991" w:rsidP="00AF1CAC">
      <w:pPr>
        <w:pStyle w:val="BodyText2"/>
        <w:rPr>
          <w:rFonts w:ascii="Aptos" w:hAnsi="Aptos" w:cs="Arial"/>
          <w:color w:val="FF0000"/>
          <w:sz w:val="22"/>
          <w:szCs w:val="22"/>
        </w:rPr>
      </w:pPr>
    </w:p>
    <w:p w14:paraId="01817472" w14:textId="55E9EF4F" w:rsidR="0073092F" w:rsidRPr="00EF74B6" w:rsidRDefault="00F62958" w:rsidP="003727FB">
      <w:pPr>
        <w:pStyle w:val="BodyText2"/>
        <w:rPr>
          <w:rFonts w:ascii="Aptos" w:hAnsi="Aptos" w:cs="Arial"/>
          <w:color w:val="auto"/>
          <w:sz w:val="22"/>
          <w:szCs w:val="22"/>
        </w:rPr>
      </w:pPr>
      <w:r w:rsidRPr="7AB85378">
        <w:rPr>
          <w:rFonts w:ascii="Aptos" w:hAnsi="Aptos" w:cs="Arial"/>
          <w:color w:val="auto"/>
          <w:sz w:val="22"/>
          <w:szCs w:val="22"/>
        </w:rPr>
        <w:t xml:space="preserve">A variety of evaluation procedures take </w:t>
      </w:r>
      <w:r w:rsidR="0068317F" w:rsidRPr="7AB85378">
        <w:rPr>
          <w:rFonts w:ascii="Aptos" w:hAnsi="Aptos" w:cs="Arial"/>
          <w:color w:val="auto"/>
          <w:sz w:val="22"/>
          <w:szCs w:val="22"/>
        </w:rPr>
        <w:t>place,</w:t>
      </w:r>
      <w:r w:rsidRPr="7AB85378">
        <w:rPr>
          <w:rFonts w:ascii="Aptos" w:hAnsi="Aptos" w:cs="Arial"/>
          <w:color w:val="auto"/>
          <w:sz w:val="22"/>
          <w:szCs w:val="22"/>
        </w:rPr>
        <w:t xml:space="preserve"> and </w:t>
      </w:r>
      <w:r w:rsidR="003727FB" w:rsidRPr="7AB85378">
        <w:rPr>
          <w:rFonts w:ascii="Aptos" w:hAnsi="Aptos" w:cs="Arial"/>
          <w:color w:val="auto"/>
          <w:sz w:val="22"/>
          <w:szCs w:val="22"/>
        </w:rPr>
        <w:t>w</w:t>
      </w:r>
      <w:r w:rsidR="00FC7991" w:rsidRPr="7AB85378">
        <w:rPr>
          <w:rFonts w:ascii="Aptos" w:hAnsi="Aptos" w:cs="Arial"/>
          <w:color w:val="auto"/>
          <w:sz w:val="22"/>
          <w:szCs w:val="22"/>
        </w:rPr>
        <w:t xml:space="preserve">e encourage all who have accessed any of the services to </w:t>
      </w:r>
      <w:r w:rsidRPr="7AB85378">
        <w:rPr>
          <w:rFonts w:ascii="Aptos" w:hAnsi="Aptos" w:cs="Arial"/>
          <w:color w:val="auto"/>
          <w:sz w:val="22"/>
          <w:szCs w:val="22"/>
        </w:rPr>
        <w:t>feedback</w:t>
      </w:r>
      <w:r w:rsidR="00B93BEF" w:rsidRPr="7AB85378">
        <w:rPr>
          <w:rFonts w:ascii="Aptos" w:hAnsi="Aptos" w:cs="Arial"/>
          <w:color w:val="auto"/>
          <w:sz w:val="22"/>
          <w:szCs w:val="22"/>
        </w:rPr>
        <w:t>,</w:t>
      </w:r>
      <w:r w:rsidRPr="7AB85378">
        <w:rPr>
          <w:rFonts w:ascii="Aptos" w:hAnsi="Aptos" w:cs="Arial"/>
          <w:color w:val="auto"/>
          <w:sz w:val="22"/>
          <w:szCs w:val="22"/>
        </w:rPr>
        <w:t xml:space="preserve"> so we </w:t>
      </w:r>
      <w:r w:rsidR="00FC7991" w:rsidRPr="7AB85378">
        <w:rPr>
          <w:rFonts w:ascii="Aptos" w:hAnsi="Aptos" w:cs="Arial"/>
          <w:color w:val="auto"/>
          <w:sz w:val="22"/>
          <w:szCs w:val="22"/>
        </w:rPr>
        <w:t>can c</w:t>
      </w:r>
      <w:r w:rsidR="003727FB" w:rsidRPr="7AB85378">
        <w:rPr>
          <w:rFonts w:ascii="Aptos" w:hAnsi="Aptos" w:cs="Arial"/>
          <w:color w:val="auto"/>
          <w:sz w:val="22"/>
          <w:szCs w:val="22"/>
        </w:rPr>
        <w:t>ontinue to improve our services.</w:t>
      </w:r>
      <w:r w:rsidR="004A5BC1" w:rsidRPr="7AB85378">
        <w:rPr>
          <w:rFonts w:ascii="Aptos" w:hAnsi="Aptos" w:cs="Arial"/>
          <w:color w:val="auto"/>
          <w:sz w:val="22"/>
          <w:szCs w:val="22"/>
        </w:rPr>
        <w:t xml:space="preserve"> We would also like to hear from individuals who have not accessed the </w:t>
      </w:r>
      <w:r w:rsidR="60F64C85" w:rsidRPr="7AB85378">
        <w:rPr>
          <w:rFonts w:ascii="Aptos" w:hAnsi="Aptos" w:cs="Arial"/>
          <w:color w:val="auto"/>
          <w:sz w:val="22"/>
          <w:szCs w:val="22"/>
        </w:rPr>
        <w:t>Careers and Employability</w:t>
      </w:r>
      <w:r w:rsidR="004A5BC1" w:rsidRPr="7AB85378">
        <w:rPr>
          <w:rFonts w:ascii="Aptos" w:hAnsi="Aptos" w:cs="Arial"/>
          <w:color w:val="auto"/>
          <w:sz w:val="22"/>
          <w:szCs w:val="22"/>
        </w:rPr>
        <w:t xml:space="preserve"> </w:t>
      </w:r>
      <w:r w:rsidR="1CE02B51" w:rsidRPr="7AB85378">
        <w:rPr>
          <w:rFonts w:ascii="Aptos" w:hAnsi="Aptos" w:cs="Arial"/>
          <w:color w:val="auto"/>
          <w:sz w:val="22"/>
          <w:szCs w:val="22"/>
        </w:rPr>
        <w:t>S</w:t>
      </w:r>
      <w:r w:rsidR="004A5BC1" w:rsidRPr="7AB85378">
        <w:rPr>
          <w:rFonts w:ascii="Aptos" w:hAnsi="Aptos" w:cs="Arial"/>
          <w:color w:val="auto"/>
          <w:sz w:val="22"/>
          <w:szCs w:val="22"/>
        </w:rPr>
        <w:t xml:space="preserve">ervice. </w:t>
      </w:r>
    </w:p>
    <w:bookmarkEnd w:id="0"/>
    <w:p w14:paraId="248C5640" w14:textId="556BD5DD" w:rsidR="001A5AB8" w:rsidRDefault="001A5AB8" w:rsidP="003727FB">
      <w:pPr>
        <w:pStyle w:val="BodyText2"/>
        <w:rPr>
          <w:rFonts w:ascii="Arial" w:hAnsi="Arial" w:cs="Arial"/>
          <w:color w:val="auto"/>
          <w:sz w:val="22"/>
          <w:szCs w:val="22"/>
        </w:rPr>
      </w:pPr>
    </w:p>
    <w:p w14:paraId="74C522F2" w14:textId="4398FFB2" w:rsidR="00B41DE8" w:rsidRPr="000F317A" w:rsidRDefault="00B433F1" w:rsidP="00B41DE8">
      <w:pPr>
        <w:pStyle w:val="Footer"/>
        <w:jc w:val="center"/>
        <w:rPr>
          <w:i/>
          <w:iCs/>
          <w:sz w:val="18"/>
          <w:szCs w:val="18"/>
        </w:rPr>
      </w:pPr>
      <w:r w:rsidRPr="000F317A">
        <w:rPr>
          <w:i/>
          <w:iCs/>
          <w:sz w:val="18"/>
          <w:szCs w:val="18"/>
        </w:rPr>
        <w:t xml:space="preserve">Birmingham </w:t>
      </w:r>
      <w:r w:rsidR="000F317A" w:rsidRPr="000F317A">
        <w:rPr>
          <w:i/>
          <w:iCs/>
          <w:sz w:val="18"/>
          <w:szCs w:val="18"/>
        </w:rPr>
        <w:t>Ne</w:t>
      </w:r>
      <w:r w:rsidR="00B41DE8" w:rsidRPr="000F317A">
        <w:rPr>
          <w:i/>
          <w:iCs/>
          <w:sz w:val="18"/>
          <w:szCs w:val="18"/>
        </w:rPr>
        <w:t xml:space="preserve">wman </w:t>
      </w:r>
      <w:r w:rsidR="000F317A" w:rsidRPr="000F317A">
        <w:rPr>
          <w:i/>
          <w:iCs/>
          <w:sz w:val="18"/>
          <w:szCs w:val="18"/>
        </w:rPr>
        <w:t xml:space="preserve">University </w:t>
      </w:r>
      <w:r w:rsidR="00B41DE8" w:rsidRPr="000F317A">
        <w:rPr>
          <w:i/>
          <w:iCs/>
          <w:sz w:val="18"/>
          <w:szCs w:val="18"/>
        </w:rPr>
        <w:t xml:space="preserve">Careers Service </w:t>
      </w:r>
      <w:r w:rsidR="000F317A" w:rsidRPr="000F317A">
        <w:rPr>
          <w:i/>
          <w:iCs/>
          <w:sz w:val="18"/>
          <w:szCs w:val="18"/>
        </w:rPr>
        <w:t>06</w:t>
      </w:r>
      <w:r w:rsidR="00B41DE8" w:rsidRPr="000F317A">
        <w:rPr>
          <w:i/>
          <w:iCs/>
          <w:sz w:val="18"/>
          <w:szCs w:val="18"/>
        </w:rPr>
        <w:t>/08/202</w:t>
      </w:r>
      <w:r w:rsidR="000F317A" w:rsidRPr="000F317A">
        <w:rPr>
          <w:i/>
          <w:iCs/>
          <w:sz w:val="18"/>
          <w:szCs w:val="18"/>
        </w:rPr>
        <w:t>4</w:t>
      </w:r>
      <w:r w:rsidR="00B41DE8" w:rsidRPr="000F317A">
        <w:rPr>
          <w:i/>
          <w:iCs/>
          <w:sz w:val="18"/>
          <w:szCs w:val="18"/>
        </w:rPr>
        <w:t>. The information contained herein was correct at the time of creation, but always check the source(s) mentioned for the most up to date information.</w:t>
      </w:r>
    </w:p>
    <w:p w14:paraId="30B04148" w14:textId="77777777" w:rsidR="00B41DE8" w:rsidRDefault="00B41DE8" w:rsidP="003727FB">
      <w:pPr>
        <w:pStyle w:val="BodyText2"/>
        <w:rPr>
          <w:rFonts w:ascii="Arial" w:hAnsi="Arial" w:cs="Arial"/>
          <w:color w:val="auto"/>
          <w:sz w:val="22"/>
          <w:szCs w:val="22"/>
        </w:rPr>
      </w:pPr>
    </w:p>
    <w:p w14:paraId="24F86F15" w14:textId="77777777" w:rsidR="001A5AB8" w:rsidRPr="003C0F84" w:rsidRDefault="001A5AB8" w:rsidP="003727FB">
      <w:pPr>
        <w:pStyle w:val="BodyText2"/>
        <w:rPr>
          <w:rFonts w:ascii="Arial" w:hAnsi="Arial" w:cs="Arial"/>
          <w:color w:val="auto"/>
          <w:sz w:val="22"/>
          <w:szCs w:val="22"/>
        </w:rPr>
      </w:pPr>
    </w:p>
    <w:sectPr w:rsidR="001A5AB8" w:rsidRPr="003C0F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9C8FD" w14:textId="77777777" w:rsidR="00FC74F3" w:rsidRDefault="00FC74F3" w:rsidP="00BC783F">
      <w:r>
        <w:separator/>
      </w:r>
    </w:p>
  </w:endnote>
  <w:endnote w:type="continuationSeparator" w:id="0">
    <w:p w14:paraId="12E4D9EB" w14:textId="77777777" w:rsidR="00FC74F3" w:rsidRDefault="00FC74F3" w:rsidP="00BC783F">
      <w:r>
        <w:continuationSeparator/>
      </w:r>
    </w:p>
  </w:endnote>
  <w:endnote w:type="continuationNotice" w:id="1">
    <w:p w14:paraId="4890E0E0" w14:textId="77777777" w:rsidR="009E746A" w:rsidRDefault="009E7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6A79" w14:textId="77777777" w:rsidR="00FC74F3" w:rsidRDefault="00FC74F3" w:rsidP="00BC783F">
      <w:r>
        <w:separator/>
      </w:r>
    </w:p>
  </w:footnote>
  <w:footnote w:type="continuationSeparator" w:id="0">
    <w:p w14:paraId="176BD839" w14:textId="77777777" w:rsidR="00FC74F3" w:rsidRDefault="00FC74F3" w:rsidP="00BC783F">
      <w:r>
        <w:continuationSeparator/>
      </w:r>
    </w:p>
  </w:footnote>
  <w:footnote w:type="continuationNotice" w:id="1">
    <w:p w14:paraId="429CE0D3" w14:textId="77777777" w:rsidR="009E746A" w:rsidRDefault="009E7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3BDD"/>
    <w:multiLevelType w:val="hybridMultilevel"/>
    <w:tmpl w:val="88082B1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15:restartNumberingAfterBreak="0">
    <w:nsid w:val="0A797084"/>
    <w:multiLevelType w:val="multilevel"/>
    <w:tmpl w:val="89BA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07439"/>
    <w:multiLevelType w:val="hybridMultilevel"/>
    <w:tmpl w:val="E07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10800"/>
    <w:multiLevelType w:val="hybridMultilevel"/>
    <w:tmpl w:val="7F36C7D0"/>
    <w:lvl w:ilvl="0" w:tplc="2AFA22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95B58"/>
    <w:multiLevelType w:val="multilevel"/>
    <w:tmpl w:val="2B1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87543"/>
    <w:multiLevelType w:val="hybridMultilevel"/>
    <w:tmpl w:val="C16E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F3AE4"/>
    <w:multiLevelType w:val="hybridMultilevel"/>
    <w:tmpl w:val="5DBC4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531675"/>
    <w:multiLevelType w:val="multilevel"/>
    <w:tmpl w:val="76506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35E38"/>
    <w:multiLevelType w:val="multilevel"/>
    <w:tmpl w:val="A5067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964EC"/>
    <w:multiLevelType w:val="multilevel"/>
    <w:tmpl w:val="FB9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76723"/>
    <w:multiLevelType w:val="multilevel"/>
    <w:tmpl w:val="E8F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B00B7E"/>
    <w:multiLevelType w:val="hybridMultilevel"/>
    <w:tmpl w:val="B74A4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84BD7"/>
    <w:multiLevelType w:val="hybridMultilevel"/>
    <w:tmpl w:val="8F3A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05421"/>
    <w:multiLevelType w:val="multilevel"/>
    <w:tmpl w:val="7C9E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F64FC"/>
    <w:multiLevelType w:val="multilevel"/>
    <w:tmpl w:val="DE3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0021A5"/>
    <w:multiLevelType w:val="multilevel"/>
    <w:tmpl w:val="BAD8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A0EEF"/>
    <w:multiLevelType w:val="hybridMultilevel"/>
    <w:tmpl w:val="4FD0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30282"/>
    <w:multiLevelType w:val="hybridMultilevel"/>
    <w:tmpl w:val="BAF6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74858"/>
    <w:multiLevelType w:val="hybridMultilevel"/>
    <w:tmpl w:val="49B2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378C8"/>
    <w:multiLevelType w:val="multilevel"/>
    <w:tmpl w:val="BBB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07462"/>
    <w:multiLevelType w:val="multilevel"/>
    <w:tmpl w:val="3FDE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4E6717"/>
    <w:multiLevelType w:val="hybridMultilevel"/>
    <w:tmpl w:val="630E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243B4"/>
    <w:multiLevelType w:val="hybridMultilevel"/>
    <w:tmpl w:val="10EA3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B84A4E"/>
    <w:multiLevelType w:val="multilevel"/>
    <w:tmpl w:val="C9D4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091802">
    <w:abstractNumId w:val="16"/>
  </w:num>
  <w:num w:numId="2" w16cid:durableId="367802588">
    <w:abstractNumId w:val="8"/>
  </w:num>
  <w:num w:numId="3" w16cid:durableId="921648277">
    <w:abstractNumId w:val="2"/>
  </w:num>
  <w:num w:numId="4" w16cid:durableId="741409164">
    <w:abstractNumId w:val="19"/>
  </w:num>
  <w:num w:numId="5" w16cid:durableId="664941435">
    <w:abstractNumId w:val="0"/>
  </w:num>
  <w:num w:numId="6" w16cid:durableId="1651402913">
    <w:abstractNumId w:val="18"/>
  </w:num>
  <w:num w:numId="7" w16cid:durableId="1855917174">
    <w:abstractNumId w:val="11"/>
  </w:num>
  <w:num w:numId="8" w16cid:durableId="1116362609">
    <w:abstractNumId w:val="12"/>
  </w:num>
  <w:num w:numId="9" w16cid:durableId="997929135">
    <w:abstractNumId w:val="6"/>
  </w:num>
  <w:num w:numId="10" w16cid:durableId="2034308592">
    <w:abstractNumId w:val="3"/>
  </w:num>
  <w:num w:numId="11" w16cid:durableId="419765081">
    <w:abstractNumId w:val="5"/>
  </w:num>
  <w:num w:numId="12" w16cid:durableId="2099672976">
    <w:abstractNumId w:val="23"/>
  </w:num>
  <w:num w:numId="13" w16cid:durableId="2017030719">
    <w:abstractNumId w:val="9"/>
  </w:num>
  <w:num w:numId="14" w16cid:durableId="352347683">
    <w:abstractNumId w:val="7"/>
  </w:num>
  <w:num w:numId="15" w16cid:durableId="1968706583">
    <w:abstractNumId w:val="1"/>
  </w:num>
  <w:num w:numId="16" w16cid:durableId="1831600385">
    <w:abstractNumId w:val="4"/>
  </w:num>
  <w:num w:numId="17" w16cid:durableId="1030884343">
    <w:abstractNumId w:val="21"/>
  </w:num>
  <w:num w:numId="18" w16cid:durableId="843855885">
    <w:abstractNumId w:val="17"/>
  </w:num>
  <w:num w:numId="19" w16cid:durableId="615720079">
    <w:abstractNumId w:val="22"/>
  </w:num>
  <w:num w:numId="20" w16cid:durableId="413093588">
    <w:abstractNumId w:val="13"/>
  </w:num>
  <w:num w:numId="21" w16cid:durableId="89131520">
    <w:abstractNumId w:val="15"/>
  </w:num>
  <w:num w:numId="22" w16cid:durableId="2069912421">
    <w:abstractNumId w:val="10"/>
  </w:num>
  <w:num w:numId="23" w16cid:durableId="1901477728">
    <w:abstractNumId w:val="14"/>
  </w:num>
  <w:num w:numId="24" w16cid:durableId="98535216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91"/>
    <w:rsid w:val="00007750"/>
    <w:rsid w:val="00070018"/>
    <w:rsid w:val="0009109D"/>
    <w:rsid w:val="00096AFD"/>
    <w:rsid w:val="000D11A8"/>
    <w:rsid w:val="000F317A"/>
    <w:rsid w:val="000F6B50"/>
    <w:rsid w:val="00142053"/>
    <w:rsid w:val="00162694"/>
    <w:rsid w:val="00165B5C"/>
    <w:rsid w:val="00192B58"/>
    <w:rsid w:val="00197744"/>
    <w:rsid w:val="001A5AB8"/>
    <w:rsid w:val="001A7457"/>
    <w:rsid w:val="001B3D0B"/>
    <w:rsid w:val="001C34A6"/>
    <w:rsid w:val="001C6A7B"/>
    <w:rsid w:val="001F0F77"/>
    <w:rsid w:val="001F6B8F"/>
    <w:rsid w:val="001F7F80"/>
    <w:rsid w:val="002104C3"/>
    <w:rsid w:val="00221329"/>
    <w:rsid w:val="00243354"/>
    <w:rsid w:val="00243751"/>
    <w:rsid w:val="00295E6E"/>
    <w:rsid w:val="002A3CC6"/>
    <w:rsid w:val="002A4920"/>
    <w:rsid w:val="002B5235"/>
    <w:rsid w:val="002C5453"/>
    <w:rsid w:val="002D6700"/>
    <w:rsid w:val="002E09B4"/>
    <w:rsid w:val="002F45AA"/>
    <w:rsid w:val="00303B15"/>
    <w:rsid w:val="00331A63"/>
    <w:rsid w:val="0036109A"/>
    <w:rsid w:val="00370C96"/>
    <w:rsid w:val="003727FB"/>
    <w:rsid w:val="00377648"/>
    <w:rsid w:val="003C0F84"/>
    <w:rsid w:val="003D377F"/>
    <w:rsid w:val="004349DA"/>
    <w:rsid w:val="0043656F"/>
    <w:rsid w:val="00441393"/>
    <w:rsid w:val="00442B72"/>
    <w:rsid w:val="004566F3"/>
    <w:rsid w:val="004626CA"/>
    <w:rsid w:val="00484343"/>
    <w:rsid w:val="0048698A"/>
    <w:rsid w:val="004A5BC1"/>
    <w:rsid w:val="004B45F0"/>
    <w:rsid w:val="004C6493"/>
    <w:rsid w:val="00512AE1"/>
    <w:rsid w:val="005523B5"/>
    <w:rsid w:val="0055655E"/>
    <w:rsid w:val="005905E9"/>
    <w:rsid w:val="005A7093"/>
    <w:rsid w:val="005D56ED"/>
    <w:rsid w:val="005F037D"/>
    <w:rsid w:val="005F3ED0"/>
    <w:rsid w:val="00626CF6"/>
    <w:rsid w:val="00636E89"/>
    <w:rsid w:val="0065224F"/>
    <w:rsid w:val="00662B68"/>
    <w:rsid w:val="00671860"/>
    <w:rsid w:val="00682723"/>
    <w:rsid w:val="0068317F"/>
    <w:rsid w:val="006B413A"/>
    <w:rsid w:val="006C7B48"/>
    <w:rsid w:val="006D669F"/>
    <w:rsid w:val="00727766"/>
    <w:rsid w:val="0073092F"/>
    <w:rsid w:val="007375EB"/>
    <w:rsid w:val="00746CDD"/>
    <w:rsid w:val="00762C10"/>
    <w:rsid w:val="00765A8C"/>
    <w:rsid w:val="00772135"/>
    <w:rsid w:val="007B20FD"/>
    <w:rsid w:val="007D3CE9"/>
    <w:rsid w:val="00803091"/>
    <w:rsid w:val="008121AF"/>
    <w:rsid w:val="00816520"/>
    <w:rsid w:val="0082680F"/>
    <w:rsid w:val="00844255"/>
    <w:rsid w:val="00862DA1"/>
    <w:rsid w:val="0086649B"/>
    <w:rsid w:val="008773A9"/>
    <w:rsid w:val="00895A14"/>
    <w:rsid w:val="008A6362"/>
    <w:rsid w:val="008B45E7"/>
    <w:rsid w:val="008B5802"/>
    <w:rsid w:val="008C52E1"/>
    <w:rsid w:val="009223F3"/>
    <w:rsid w:val="00926C2C"/>
    <w:rsid w:val="00930063"/>
    <w:rsid w:val="00936D89"/>
    <w:rsid w:val="00956990"/>
    <w:rsid w:val="00966B4E"/>
    <w:rsid w:val="00984951"/>
    <w:rsid w:val="0098603A"/>
    <w:rsid w:val="00996166"/>
    <w:rsid w:val="009A7417"/>
    <w:rsid w:val="009E746A"/>
    <w:rsid w:val="009F26BC"/>
    <w:rsid w:val="00A0360E"/>
    <w:rsid w:val="00A11E26"/>
    <w:rsid w:val="00A25ECC"/>
    <w:rsid w:val="00A2795C"/>
    <w:rsid w:val="00A434C2"/>
    <w:rsid w:val="00A505D9"/>
    <w:rsid w:val="00A8BCBF"/>
    <w:rsid w:val="00A924D5"/>
    <w:rsid w:val="00AA078B"/>
    <w:rsid w:val="00AA28E9"/>
    <w:rsid w:val="00AC10B7"/>
    <w:rsid w:val="00AF1CAC"/>
    <w:rsid w:val="00B008CD"/>
    <w:rsid w:val="00B029F8"/>
    <w:rsid w:val="00B10F35"/>
    <w:rsid w:val="00B201C2"/>
    <w:rsid w:val="00B41DE8"/>
    <w:rsid w:val="00B433F1"/>
    <w:rsid w:val="00B66370"/>
    <w:rsid w:val="00B83FF7"/>
    <w:rsid w:val="00B907CE"/>
    <w:rsid w:val="00B927B4"/>
    <w:rsid w:val="00B93BEF"/>
    <w:rsid w:val="00BA2A8B"/>
    <w:rsid w:val="00BA6C12"/>
    <w:rsid w:val="00BB0475"/>
    <w:rsid w:val="00BC783F"/>
    <w:rsid w:val="00BE741D"/>
    <w:rsid w:val="00BF25C3"/>
    <w:rsid w:val="00C5051F"/>
    <w:rsid w:val="00C709F8"/>
    <w:rsid w:val="00C80AAA"/>
    <w:rsid w:val="00D24113"/>
    <w:rsid w:val="00D27385"/>
    <w:rsid w:val="00D45C1D"/>
    <w:rsid w:val="00D75461"/>
    <w:rsid w:val="00D81752"/>
    <w:rsid w:val="00DA12DF"/>
    <w:rsid w:val="00DD6242"/>
    <w:rsid w:val="00E24B02"/>
    <w:rsid w:val="00E71459"/>
    <w:rsid w:val="00E740AF"/>
    <w:rsid w:val="00EB457A"/>
    <w:rsid w:val="00EC048B"/>
    <w:rsid w:val="00EF74B6"/>
    <w:rsid w:val="00F03DE8"/>
    <w:rsid w:val="00F0532C"/>
    <w:rsid w:val="00F11414"/>
    <w:rsid w:val="00F32095"/>
    <w:rsid w:val="00F3256D"/>
    <w:rsid w:val="00F34206"/>
    <w:rsid w:val="00F40710"/>
    <w:rsid w:val="00F42DC3"/>
    <w:rsid w:val="00F5211B"/>
    <w:rsid w:val="00F52F9E"/>
    <w:rsid w:val="00F62958"/>
    <w:rsid w:val="00F90A3A"/>
    <w:rsid w:val="00F924C3"/>
    <w:rsid w:val="00FA69C6"/>
    <w:rsid w:val="00FA70D5"/>
    <w:rsid w:val="00FB4E2E"/>
    <w:rsid w:val="00FB6A8B"/>
    <w:rsid w:val="00FC74F3"/>
    <w:rsid w:val="00FC7991"/>
    <w:rsid w:val="00FD18F8"/>
    <w:rsid w:val="00FD1FCB"/>
    <w:rsid w:val="00FD6E26"/>
    <w:rsid w:val="00FF5268"/>
    <w:rsid w:val="01B6D19D"/>
    <w:rsid w:val="0A87167C"/>
    <w:rsid w:val="0A8B9CE8"/>
    <w:rsid w:val="0A8C7DD9"/>
    <w:rsid w:val="0AD7116A"/>
    <w:rsid w:val="0B715C0C"/>
    <w:rsid w:val="0C0BF02F"/>
    <w:rsid w:val="0CB9B35B"/>
    <w:rsid w:val="0CE01C1F"/>
    <w:rsid w:val="0E96F6FA"/>
    <w:rsid w:val="10738172"/>
    <w:rsid w:val="11E410B9"/>
    <w:rsid w:val="1355FF87"/>
    <w:rsid w:val="1528DA12"/>
    <w:rsid w:val="1CE02B51"/>
    <w:rsid w:val="1F0E0EF3"/>
    <w:rsid w:val="252A3BBE"/>
    <w:rsid w:val="26C63572"/>
    <w:rsid w:val="274E99BA"/>
    <w:rsid w:val="27E1455C"/>
    <w:rsid w:val="28650CA5"/>
    <w:rsid w:val="290349B5"/>
    <w:rsid w:val="2C807289"/>
    <w:rsid w:val="2CF32F9D"/>
    <w:rsid w:val="2DF01A9A"/>
    <w:rsid w:val="300DB08A"/>
    <w:rsid w:val="30A91617"/>
    <w:rsid w:val="30B05F9C"/>
    <w:rsid w:val="331E6E33"/>
    <w:rsid w:val="33494DE6"/>
    <w:rsid w:val="34D2EFDA"/>
    <w:rsid w:val="39CC643F"/>
    <w:rsid w:val="3B10ECB5"/>
    <w:rsid w:val="3D851C30"/>
    <w:rsid w:val="404F1356"/>
    <w:rsid w:val="41FA3ADF"/>
    <w:rsid w:val="4260000B"/>
    <w:rsid w:val="441A5D18"/>
    <w:rsid w:val="47570CBD"/>
    <w:rsid w:val="4BE17BF7"/>
    <w:rsid w:val="4DB54BC6"/>
    <w:rsid w:val="5056628C"/>
    <w:rsid w:val="51E60AE2"/>
    <w:rsid w:val="53F06957"/>
    <w:rsid w:val="5439D720"/>
    <w:rsid w:val="5577CE21"/>
    <w:rsid w:val="5713DD9C"/>
    <w:rsid w:val="594F5488"/>
    <w:rsid w:val="59AD7EBC"/>
    <w:rsid w:val="5A1BF756"/>
    <w:rsid w:val="5BEBA805"/>
    <w:rsid w:val="5F00C5F5"/>
    <w:rsid w:val="5F1A610A"/>
    <w:rsid w:val="5FBF5FBD"/>
    <w:rsid w:val="60F64C85"/>
    <w:rsid w:val="61B3BE70"/>
    <w:rsid w:val="61DF836D"/>
    <w:rsid w:val="6566C2C4"/>
    <w:rsid w:val="658718B2"/>
    <w:rsid w:val="658D1CF4"/>
    <w:rsid w:val="68F2D704"/>
    <w:rsid w:val="6E18FF97"/>
    <w:rsid w:val="71611338"/>
    <w:rsid w:val="721E0088"/>
    <w:rsid w:val="72E12238"/>
    <w:rsid w:val="72F06678"/>
    <w:rsid w:val="74E61EC1"/>
    <w:rsid w:val="76F0A593"/>
    <w:rsid w:val="772BA936"/>
    <w:rsid w:val="77A6DC2C"/>
    <w:rsid w:val="78B271E4"/>
    <w:rsid w:val="7AB85378"/>
    <w:rsid w:val="7EC65DEB"/>
    <w:rsid w:val="7FC3A4C3"/>
    <w:rsid w:val="7FD23E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B3F7"/>
  <w15:docId w15:val="{45A78321-BB2A-4BDE-BDA5-3CE8D21F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9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7991"/>
    <w:pPr>
      <w:keepNext/>
      <w:outlineLvl w:val="0"/>
    </w:pPr>
    <w:rPr>
      <w:b/>
      <w:bCs/>
    </w:rPr>
  </w:style>
  <w:style w:type="paragraph" w:styleId="Heading2">
    <w:name w:val="heading 2"/>
    <w:basedOn w:val="Normal"/>
    <w:next w:val="Normal"/>
    <w:link w:val="Heading2Char"/>
    <w:uiPriority w:val="9"/>
    <w:unhideWhenUsed/>
    <w:qFormat/>
    <w:rsid w:val="001B3D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3B1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B3D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991"/>
    <w:rPr>
      <w:rFonts w:ascii="Times New Roman" w:eastAsia="Times New Roman" w:hAnsi="Times New Roman" w:cs="Times New Roman"/>
      <w:b/>
      <w:bCs/>
      <w:sz w:val="20"/>
      <w:szCs w:val="20"/>
    </w:rPr>
  </w:style>
  <w:style w:type="paragraph" w:styleId="BodyText">
    <w:name w:val="Body Text"/>
    <w:basedOn w:val="Normal"/>
    <w:link w:val="BodyTextChar"/>
    <w:rsid w:val="00FC7991"/>
    <w:rPr>
      <w:rFonts w:ascii="Tahoma" w:hAnsi="Tahoma" w:cs="Tahoma"/>
      <w:b/>
      <w:bCs/>
    </w:rPr>
  </w:style>
  <w:style w:type="character" w:customStyle="1" w:styleId="BodyTextChar">
    <w:name w:val="Body Text Char"/>
    <w:basedOn w:val="DefaultParagraphFont"/>
    <w:link w:val="BodyText"/>
    <w:rsid w:val="00FC7991"/>
    <w:rPr>
      <w:rFonts w:ascii="Tahoma" w:eastAsia="Times New Roman" w:hAnsi="Tahoma" w:cs="Tahoma"/>
      <w:b/>
      <w:bCs/>
      <w:sz w:val="20"/>
      <w:szCs w:val="20"/>
    </w:rPr>
  </w:style>
  <w:style w:type="paragraph" w:styleId="BodyText2">
    <w:name w:val="Body Text 2"/>
    <w:basedOn w:val="Normal"/>
    <w:link w:val="BodyText2Char"/>
    <w:rsid w:val="00FC7991"/>
    <w:pPr>
      <w:jc w:val="both"/>
    </w:pPr>
    <w:rPr>
      <w:rFonts w:ascii="Comic Sans MS" w:hAnsi="Comic Sans MS"/>
      <w:color w:val="000000"/>
    </w:rPr>
  </w:style>
  <w:style w:type="character" w:customStyle="1" w:styleId="BodyText2Char">
    <w:name w:val="Body Text 2 Char"/>
    <w:basedOn w:val="DefaultParagraphFont"/>
    <w:link w:val="BodyText2"/>
    <w:rsid w:val="00FC7991"/>
    <w:rPr>
      <w:rFonts w:ascii="Comic Sans MS" w:eastAsia="Times New Roman" w:hAnsi="Comic Sans MS" w:cs="Times New Roman"/>
      <w:color w:val="000000"/>
      <w:sz w:val="20"/>
      <w:szCs w:val="20"/>
    </w:rPr>
  </w:style>
  <w:style w:type="character" w:styleId="Hyperlink">
    <w:name w:val="Hyperlink"/>
    <w:basedOn w:val="DefaultParagraphFont"/>
    <w:rsid w:val="00FC7991"/>
    <w:rPr>
      <w:color w:val="0000FF"/>
      <w:u w:val="single"/>
    </w:rPr>
  </w:style>
  <w:style w:type="paragraph" w:styleId="BalloonText">
    <w:name w:val="Balloon Text"/>
    <w:basedOn w:val="Normal"/>
    <w:link w:val="BalloonTextChar"/>
    <w:uiPriority w:val="99"/>
    <w:semiHidden/>
    <w:unhideWhenUsed/>
    <w:rsid w:val="001F7F80"/>
    <w:rPr>
      <w:rFonts w:ascii="Tahoma" w:hAnsi="Tahoma" w:cs="Tahoma"/>
      <w:sz w:val="16"/>
      <w:szCs w:val="16"/>
    </w:rPr>
  </w:style>
  <w:style w:type="character" w:customStyle="1" w:styleId="BalloonTextChar">
    <w:name w:val="Balloon Text Char"/>
    <w:basedOn w:val="DefaultParagraphFont"/>
    <w:link w:val="BalloonText"/>
    <w:uiPriority w:val="99"/>
    <w:semiHidden/>
    <w:rsid w:val="001F7F80"/>
    <w:rPr>
      <w:rFonts w:ascii="Tahoma" w:eastAsia="Times New Roman" w:hAnsi="Tahoma" w:cs="Tahoma"/>
      <w:sz w:val="16"/>
      <w:szCs w:val="16"/>
    </w:rPr>
  </w:style>
  <w:style w:type="paragraph" w:styleId="ListParagraph">
    <w:name w:val="List Paragraph"/>
    <w:basedOn w:val="Normal"/>
    <w:uiPriority w:val="34"/>
    <w:qFormat/>
    <w:rsid w:val="001F7F80"/>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2D6700"/>
    <w:pPr>
      <w:tabs>
        <w:tab w:val="center" w:pos="4320"/>
        <w:tab w:val="right" w:pos="8640"/>
      </w:tabs>
    </w:pPr>
    <w:rPr>
      <w:rFonts w:ascii="Tahoma" w:hAnsi="Tahoma" w:cs="Tahoma"/>
    </w:rPr>
  </w:style>
  <w:style w:type="character" w:customStyle="1" w:styleId="FooterChar">
    <w:name w:val="Footer Char"/>
    <w:basedOn w:val="DefaultParagraphFont"/>
    <w:link w:val="Footer"/>
    <w:uiPriority w:val="99"/>
    <w:rsid w:val="002D6700"/>
    <w:rPr>
      <w:rFonts w:ascii="Tahoma" w:eastAsia="Times New Roman" w:hAnsi="Tahoma" w:cs="Tahoma"/>
      <w:sz w:val="20"/>
      <w:szCs w:val="20"/>
    </w:rPr>
  </w:style>
  <w:style w:type="character" w:customStyle="1" w:styleId="Heading2Char">
    <w:name w:val="Heading 2 Char"/>
    <w:basedOn w:val="DefaultParagraphFont"/>
    <w:link w:val="Heading2"/>
    <w:uiPriority w:val="9"/>
    <w:rsid w:val="001B3D0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B3D0B"/>
    <w:rPr>
      <w:rFonts w:asciiTheme="majorHAnsi" w:eastAsiaTheme="majorEastAsia" w:hAnsiTheme="majorHAnsi" w:cstheme="majorBidi"/>
      <w:b/>
      <w:bCs/>
      <w:i/>
      <w:iCs/>
      <w:color w:val="4F81BD" w:themeColor="accent1"/>
      <w:sz w:val="20"/>
      <w:szCs w:val="20"/>
    </w:rPr>
  </w:style>
  <w:style w:type="paragraph" w:styleId="NormalWeb">
    <w:name w:val="Normal (Web)"/>
    <w:basedOn w:val="Normal"/>
    <w:uiPriority w:val="99"/>
    <w:unhideWhenUsed/>
    <w:rsid w:val="001B3D0B"/>
    <w:pPr>
      <w:spacing w:after="100" w:afterAutospacing="1"/>
    </w:pPr>
    <w:rPr>
      <w:rFonts w:ascii="Verdana" w:hAnsi="Verdana"/>
      <w:color w:val="000000"/>
      <w:sz w:val="24"/>
      <w:szCs w:val="24"/>
      <w:lang w:eastAsia="en-GB"/>
    </w:rPr>
  </w:style>
  <w:style w:type="character" w:styleId="Strong">
    <w:name w:val="Strong"/>
    <w:basedOn w:val="DefaultParagraphFont"/>
    <w:uiPriority w:val="22"/>
    <w:qFormat/>
    <w:rsid w:val="001B3D0B"/>
    <w:rPr>
      <w:b/>
      <w:bCs/>
    </w:rPr>
  </w:style>
  <w:style w:type="paragraph" w:styleId="Header">
    <w:name w:val="header"/>
    <w:basedOn w:val="Normal"/>
    <w:link w:val="HeaderChar"/>
    <w:uiPriority w:val="99"/>
    <w:unhideWhenUsed/>
    <w:rsid w:val="00BC783F"/>
    <w:pPr>
      <w:tabs>
        <w:tab w:val="center" w:pos="4513"/>
        <w:tab w:val="right" w:pos="9026"/>
      </w:tabs>
    </w:pPr>
  </w:style>
  <w:style w:type="character" w:customStyle="1" w:styleId="HeaderChar">
    <w:name w:val="Header Char"/>
    <w:basedOn w:val="DefaultParagraphFont"/>
    <w:link w:val="Header"/>
    <w:uiPriority w:val="99"/>
    <w:rsid w:val="00BC783F"/>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303B15"/>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FD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98598">
      <w:bodyDiv w:val="1"/>
      <w:marLeft w:val="0"/>
      <w:marRight w:val="0"/>
      <w:marTop w:val="0"/>
      <w:marBottom w:val="0"/>
      <w:divBdr>
        <w:top w:val="none" w:sz="0" w:space="0" w:color="auto"/>
        <w:left w:val="none" w:sz="0" w:space="0" w:color="auto"/>
        <w:bottom w:val="none" w:sz="0" w:space="0" w:color="auto"/>
        <w:right w:val="none" w:sz="0" w:space="0" w:color="auto"/>
      </w:divBdr>
    </w:div>
    <w:div w:id="1111511464">
      <w:bodyDiv w:val="1"/>
      <w:marLeft w:val="0"/>
      <w:marRight w:val="0"/>
      <w:marTop w:val="0"/>
      <w:marBottom w:val="0"/>
      <w:divBdr>
        <w:top w:val="none" w:sz="0" w:space="0" w:color="auto"/>
        <w:left w:val="none" w:sz="0" w:space="0" w:color="auto"/>
        <w:bottom w:val="none" w:sz="0" w:space="0" w:color="auto"/>
        <w:right w:val="none" w:sz="0" w:space="0" w:color="auto"/>
      </w:divBdr>
      <w:divsChild>
        <w:div w:id="1708142736">
          <w:marLeft w:val="0"/>
          <w:marRight w:val="0"/>
          <w:marTop w:val="0"/>
          <w:marBottom w:val="0"/>
          <w:divBdr>
            <w:top w:val="none" w:sz="0" w:space="0" w:color="auto"/>
            <w:left w:val="none" w:sz="0" w:space="0" w:color="auto"/>
            <w:bottom w:val="none" w:sz="0" w:space="0" w:color="auto"/>
            <w:right w:val="none" w:sz="0" w:space="0" w:color="auto"/>
          </w:divBdr>
        </w:div>
        <w:div w:id="250748377">
          <w:marLeft w:val="0"/>
          <w:marRight w:val="0"/>
          <w:marTop w:val="0"/>
          <w:marBottom w:val="0"/>
          <w:divBdr>
            <w:top w:val="none" w:sz="0" w:space="0" w:color="auto"/>
            <w:left w:val="none" w:sz="0" w:space="0" w:color="auto"/>
            <w:bottom w:val="none" w:sz="0" w:space="0" w:color="auto"/>
            <w:right w:val="none" w:sz="0" w:space="0" w:color="auto"/>
          </w:divBdr>
        </w:div>
        <w:div w:id="529414506">
          <w:marLeft w:val="0"/>
          <w:marRight w:val="0"/>
          <w:marTop w:val="0"/>
          <w:marBottom w:val="0"/>
          <w:divBdr>
            <w:top w:val="none" w:sz="0" w:space="0" w:color="auto"/>
            <w:left w:val="none" w:sz="0" w:space="0" w:color="auto"/>
            <w:bottom w:val="none" w:sz="0" w:space="0" w:color="auto"/>
            <w:right w:val="none" w:sz="0" w:space="0" w:color="auto"/>
          </w:divBdr>
        </w:div>
        <w:div w:id="703364090">
          <w:marLeft w:val="0"/>
          <w:marRight w:val="0"/>
          <w:marTop w:val="0"/>
          <w:marBottom w:val="0"/>
          <w:divBdr>
            <w:top w:val="none" w:sz="0" w:space="0" w:color="auto"/>
            <w:left w:val="none" w:sz="0" w:space="0" w:color="auto"/>
            <w:bottom w:val="none" w:sz="0" w:space="0" w:color="auto"/>
            <w:right w:val="none" w:sz="0" w:space="0" w:color="auto"/>
          </w:divBdr>
        </w:div>
        <w:div w:id="1445609130">
          <w:marLeft w:val="0"/>
          <w:marRight w:val="0"/>
          <w:marTop w:val="0"/>
          <w:marBottom w:val="0"/>
          <w:divBdr>
            <w:top w:val="none" w:sz="0" w:space="0" w:color="auto"/>
            <w:left w:val="none" w:sz="0" w:space="0" w:color="auto"/>
            <w:bottom w:val="none" w:sz="0" w:space="0" w:color="auto"/>
            <w:right w:val="none" w:sz="0" w:space="0" w:color="auto"/>
          </w:divBdr>
        </w:div>
        <w:div w:id="386490931">
          <w:marLeft w:val="0"/>
          <w:marRight w:val="0"/>
          <w:marTop w:val="0"/>
          <w:marBottom w:val="0"/>
          <w:divBdr>
            <w:top w:val="none" w:sz="0" w:space="0" w:color="auto"/>
            <w:left w:val="none" w:sz="0" w:space="0" w:color="auto"/>
            <w:bottom w:val="none" w:sz="0" w:space="0" w:color="auto"/>
            <w:right w:val="none" w:sz="0" w:space="0" w:color="auto"/>
          </w:divBdr>
        </w:div>
        <w:div w:id="1953244351">
          <w:marLeft w:val="0"/>
          <w:marRight w:val="0"/>
          <w:marTop w:val="0"/>
          <w:marBottom w:val="0"/>
          <w:divBdr>
            <w:top w:val="none" w:sz="0" w:space="0" w:color="auto"/>
            <w:left w:val="none" w:sz="0" w:space="0" w:color="auto"/>
            <w:bottom w:val="none" w:sz="0" w:space="0" w:color="auto"/>
            <w:right w:val="none" w:sz="0" w:space="0" w:color="auto"/>
          </w:divBdr>
        </w:div>
        <w:div w:id="992759365">
          <w:marLeft w:val="0"/>
          <w:marRight w:val="0"/>
          <w:marTop w:val="0"/>
          <w:marBottom w:val="0"/>
          <w:divBdr>
            <w:top w:val="none" w:sz="0" w:space="0" w:color="auto"/>
            <w:left w:val="none" w:sz="0" w:space="0" w:color="auto"/>
            <w:bottom w:val="none" w:sz="0" w:space="0" w:color="auto"/>
            <w:right w:val="none" w:sz="0" w:space="0" w:color="auto"/>
          </w:divBdr>
        </w:div>
        <w:div w:id="1224172893">
          <w:marLeft w:val="0"/>
          <w:marRight w:val="0"/>
          <w:marTop w:val="0"/>
          <w:marBottom w:val="0"/>
          <w:divBdr>
            <w:top w:val="none" w:sz="0" w:space="0" w:color="auto"/>
            <w:left w:val="none" w:sz="0" w:space="0" w:color="auto"/>
            <w:bottom w:val="none" w:sz="0" w:space="0" w:color="auto"/>
            <w:right w:val="none" w:sz="0" w:space="0" w:color="auto"/>
          </w:divBdr>
        </w:div>
        <w:div w:id="1861815542">
          <w:marLeft w:val="0"/>
          <w:marRight w:val="0"/>
          <w:marTop w:val="0"/>
          <w:marBottom w:val="0"/>
          <w:divBdr>
            <w:top w:val="none" w:sz="0" w:space="0" w:color="auto"/>
            <w:left w:val="none" w:sz="0" w:space="0" w:color="auto"/>
            <w:bottom w:val="none" w:sz="0" w:space="0" w:color="auto"/>
            <w:right w:val="none" w:sz="0" w:space="0" w:color="auto"/>
          </w:divBdr>
        </w:div>
        <w:div w:id="2001541875">
          <w:marLeft w:val="0"/>
          <w:marRight w:val="0"/>
          <w:marTop w:val="0"/>
          <w:marBottom w:val="0"/>
          <w:divBdr>
            <w:top w:val="none" w:sz="0" w:space="0" w:color="auto"/>
            <w:left w:val="none" w:sz="0" w:space="0" w:color="auto"/>
            <w:bottom w:val="none" w:sz="0" w:space="0" w:color="auto"/>
            <w:right w:val="none" w:sz="0" w:space="0" w:color="auto"/>
          </w:divBdr>
        </w:div>
        <w:div w:id="1295715641">
          <w:marLeft w:val="0"/>
          <w:marRight w:val="0"/>
          <w:marTop w:val="0"/>
          <w:marBottom w:val="0"/>
          <w:divBdr>
            <w:top w:val="none" w:sz="0" w:space="0" w:color="auto"/>
            <w:left w:val="none" w:sz="0" w:space="0" w:color="auto"/>
            <w:bottom w:val="none" w:sz="0" w:space="0" w:color="auto"/>
            <w:right w:val="none" w:sz="0" w:space="0" w:color="auto"/>
          </w:divBdr>
        </w:div>
      </w:divsChild>
    </w:div>
    <w:div w:id="1339967897">
      <w:bodyDiv w:val="1"/>
      <w:marLeft w:val="0"/>
      <w:marRight w:val="0"/>
      <w:marTop w:val="0"/>
      <w:marBottom w:val="0"/>
      <w:divBdr>
        <w:top w:val="none" w:sz="0" w:space="0" w:color="auto"/>
        <w:left w:val="none" w:sz="0" w:space="0" w:color="auto"/>
        <w:bottom w:val="none" w:sz="0" w:space="0" w:color="auto"/>
        <w:right w:val="none" w:sz="0" w:space="0" w:color="auto"/>
      </w:divBdr>
      <w:divsChild>
        <w:div w:id="485975120">
          <w:marLeft w:val="0"/>
          <w:marRight w:val="0"/>
          <w:marTop w:val="0"/>
          <w:marBottom w:val="0"/>
          <w:divBdr>
            <w:top w:val="none" w:sz="0" w:space="0" w:color="auto"/>
            <w:left w:val="none" w:sz="0" w:space="0" w:color="auto"/>
            <w:bottom w:val="none" w:sz="0" w:space="0" w:color="auto"/>
            <w:right w:val="none" w:sz="0" w:space="0" w:color="auto"/>
          </w:divBdr>
        </w:div>
        <w:div w:id="1760983778">
          <w:marLeft w:val="0"/>
          <w:marRight w:val="0"/>
          <w:marTop w:val="0"/>
          <w:marBottom w:val="0"/>
          <w:divBdr>
            <w:top w:val="none" w:sz="0" w:space="0" w:color="auto"/>
            <w:left w:val="none" w:sz="0" w:space="0" w:color="auto"/>
            <w:bottom w:val="none" w:sz="0" w:space="0" w:color="auto"/>
            <w:right w:val="none" w:sz="0" w:space="0" w:color="auto"/>
          </w:divBdr>
        </w:div>
        <w:div w:id="1814642754">
          <w:marLeft w:val="0"/>
          <w:marRight w:val="0"/>
          <w:marTop w:val="0"/>
          <w:marBottom w:val="0"/>
          <w:divBdr>
            <w:top w:val="none" w:sz="0" w:space="0" w:color="auto"/>
            <w:left w:val="none" w:sz="0" w:space="0" w:color="auto"/>
            <w:bottom w:val="none" w:sz="0" w:space="0" w:color="auto"/>
            <w:right w:val="none" w:sz="0" w:space="0" w:color="auto"/>
          </w:divBdr>
        </w:div>
        <w:div w:id="818813859">
          <w:marLeft w:val="0"/>
          <w:marRight w:val="0"/>
          <w:marTop w:val="0"/>
          <w:marBottom w:val="0"/>
          <w:divBdr>
            <w:top w:val="none" w:sz="0" w:space="0" w:color="auto"/>
            <w:left w:val="none" w:sz="0" w:space="0" w:color="auto"/>
            <w:bottom w:val="none" w:sz="0" w:space="0" w:color="auto"/>
            <w:right w:val="none" w:sz="0" w:space="0" w:color="auto"/>
          </w:divBdr>
        </w:div>
        <w:div w:id="1125268576">
          <w:marLeft w:val="0"/>
          <w:marRight w:val="0"/>
          <w:marTop w:val="0"/>
          <w:marBottom w:val="0"/>
          <w:divBdr>
            <w:top w:val="none" w:sz="0" w:space="0" w:color="auto"/>
            <w:left w:val="none" w:sz="0" w:space="0" w:color="auto"/>
            <w:bottom w:val="none" w:sz="0" w:space="0" w:color="auto"/>
            <w:right w:val="none" w:sz="0" w:space="0" w:color="auto"/>
          </w:divBdr>
        </w:div>
        <w:div w:id="1522432925">
          <w:marLeft w:val="0"/>
          <w:marRight w:val="0"/>
          <w:marTop w:val="0"/>
          <w:marBottom w:val="0"/>
          <w:divBdr>
            <w:top w:val="none" w:sz="0" w:space="0" w:color="auto"/>
            <w:left w:val="none" w:sz="0" w:space="0" w:color="auto"/>
            <w:bottom w:val="none" w:sz="0" w:space="0" w:color="auto"/>
            <w:right w:val="none" w:sz="0" w:space="0" w:color="auto"/>
          </w:divBdr>
        </w:div>
        <w:div w:id="1388839165">
          <w:marLeft w:val="0"/>
          <w:marRight w:val="0"/>
          <w:marTop w:val="0"/>
          <w:marBottom w:val="0"/>
          <w:divBdr>
            <w:top w:val="none" w:sz="0" w:space="0" w:color="auto"/>
            <w:left w:val="none" w:sz="0" w:space="0" w:color="auto"/>
            <w:bottom w:val="none" w:sz="0" w:space="0" w:color="auto"/>
            <w:right w:val="none" w:sz="0" w:space="0" w:color="auto"/>
          </w:divBdr>
        </w:div>
        <w:div w:id="47078149">
          <w:marLeft w:val="0"/>
          <w:marRight w:val="0"/>
          <w:marTop w:val="0"/>
          <w:marBottom w:val="0"/>
          <w:divBdr>
            <w:top w:val="none" w:sz="0" w:space="0" w:color="auto"/>
            <w:left w:val="none" w:sz="0" w:space="0" w:color="auto"/>
            <w:bottom w:val="none" w:sz="0" w:space="0" w:color="auto"/>
            <w:right w:val="none" w:sz="0" w:space="0" w:color="auto"/>
          </w:divBdr>
        </w:div>
        <w:div w:id="337392467">
          <w:marLeft w:val="0"/>
          <w:marRight w:val="0"/>
          <w:marTop w:val="0"/>
          <w:marBottom w:val="0"/>
          <w:divBdr>
            <w:top w:val="none" w:sz="0" w:space="0" w:color="auto"/>
            <w:left w:val="none" w:sz="0" w:space="0" w:color="auto"/>
            <w:bottom w:val="none" w:sz="0" w:space="0" w:color="auto"/>
            <w:right w:val="none" w:sz="0" w:space="0" w:color="auto"/>
          </w:divBdr>
        </w:div>
        <w:div w:id="2059354492">
          <w:marLeft w:val="0"/>
          <w:marRight w:val="0"/>
          <w:marTop w:val="0"/>
          <w:marBottom w:val="0"/>
          <w:divBdr>
            <w:top w:val="none" w:sz="0" w:space="0" w:color="auto"/>
            <w:left w:val="none" w:sz="0" w:space="0" w:color="auto"/>
            <w:bottom w:val="none" w:sz="0" w:space="0" w:color="auto"/>
            <w:right w:val="none" w:sz="0" w:space="0" w:color="auto"/>
          </w:divBdr>
        </w:div>
        <w:div w:id="144515481">
          <w:marLeft w:val="0"/>
          <w:marRight w:val="0"/>
          <w:marTop w:val="0"/>
          <w:marBottom w:val="0"/>
          <w:divBdr>
            <w:top w:val="none" w:sz="0" w:space="0" w:color="auto"/>
            <w:left w:val="none" w:sz="0" w:space="0" w:color="auto"/>
            <w:bottom w:val="none" w:sz="0" w:space="0" w:color="auto"/>
            <w:right w:val="none" w:sz="0" w:space="0" w:color="auto"/>
          </w:divBdr>
        </w:div>
        <w:div w:id="1794325420">
          <w:marLeft w:val="0"/>
          <w:marRight w:val="0"/>
          <w:marTop w:val="0"/>
          <w:marBottom w:val="0"/>
          <w:divBdr>
            <w:top w:val="none" w:sz="0" w:space="0" w:color="auto"/>
            <w:left w:val="none" w:sz="0" w:space="0" w:color="auto"/>
            <w:bottom w:val="none" w:sz="0" w:space="0" w:color="auto"/>
            <w:right w:val="none" w:sz="0" w:space="0" w:color="auto"/>
          </w:divBdr>
        </w:div>
      </w:divsChild>
    </w:div>
    <w:div w:id="1495341684">
      <w:bodyDiv w:val="1"/>
      <w:marLeft w:val="0"/>
      <w:marRight w:val="0"/>
      <w:marTop w:val="0"/>
      <w:marBottom w:val="0"/>
      <w:divBdr>
        <w:top w:val="none" w:sz="0" w:space="0" w:color="auto"/>
        <w:left w:val="none" w:sz="0" w:space="0" w:color="auto"/>
        <w:bottom w:val="none" w:sz="0" w:space="0" w:color="auto"/>
        <w:right w:val="none" w:sz="0" w:space="0" w:color="auto"/>
      </w:divBdr>
    </w:div>
    <w:div w:id="1638994009">
      <w:bodyDiv w:val="1"/>
      <w:marLeft w:val="0"/>
      <w:marRight w:val="0"/>
      <w:marTop w:val="0"/>
      <w:marBottom w:val="0"/>
      <w:divBdr>
        <w:top w:val="none" w:sz="0" w:space="0" w:color="auto"/>
        <w:left w:val="none" w:sz="0" w:space="0" w:color="auto"/>
        <w:bottom w:val="none" w:sz="0" w:space="0" w:color="auto"/>
        <w:right w:val="none" w:sz="0" w:space="0" w:color="auto"/>
      </w:divBdr>
    </w:div>
    <w:div w:id="1699548711">
      <w:bodyDiv w:val="1"/>
      <w:marLeft w:val="0"/>
      <w:marRight w:val="0"/>
      <w:marTop w:val="0"/>
      <w:marBottom w:val="0"/>
      <w:divBdr>
        <w:top w:val="none" w:sz="0" w:space="0" w:color="auto"/>
        <w:left w:val="none" w:sz="0" w:space="0" w:color="auto"/>
        <w:bottom w:val="none" w:sz="0" w:space="0" w:color="auto"/>
        <w:right w:val="none" w:sz="0" w:space="0" w:color="auto"/>
      </w:divBdr>
    </w:div>
    <w:div w:id="189223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newma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ewman.ac.uk/intranet/groups/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newman.ac.uk/article-categories/careers-servi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career.new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C56E001EF6A44A5F3A7F2CAA986EF" ma:contentTypeVersion="17" ma:contentTypeDescription="Create a new document." ma:contentTypeScope="" ma:versionID="d870a60c7938ae56f11e9739833bae67">
  <xsd:schema xmlns:xsd="http://www.w3.org/2001/XMLSchema" xmlns:xs="http://www.w3.org/2001/XMLSchema" xmlns:p="http://schemas.microsoft.com/office/2006/metadata/properties" xmlns:ns2="213f04c6-6378-488d-b806-dd2e36771306" xmlns:ns3="570ec861-05c6-4570-be14-93ba423dece5" targetNamespace="http://schemas.microsoft.com/office/2006/metadata/properties" ma:root="true" ma:fieldsID="0d78c4aa03fbd4fbf0419608e5ab82be" ns2:_="" ns3:_="">
    <xsd:import namespace="213f04c6-6378-488d-b806-dd2e36771306"/>
    <xsd:import namespace="570ec861-05c6-4570-be14-93ba423dec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f04c6-6378-488d-b806-dd2e36771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ec861-05c6-4570-be14-93ba423dec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543811-febf-4811-8bec-0f8f28fafbcf}" ma:internalName="TaxCatchAll" ma:showField="CatchAllData" ma:web="570ec861-05c6-4570-be14-93ba423de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0ec861-05c6-4570-be14-93ba423dece5" xsi:nil="true"/>
    <lcf76f155ced4ddcb4097134ff3c332f xmlns="213f04c6-6378-488d-b806-dd2e367713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2A764-920E-4A7B-A5A9-34325212B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f04c6-6378-488d-b806-dd2e36771306"/>
    <ds:schemaRef ds:uri="570ec861-05c6-4570-be14-93ba423d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0C752-27FA-459A-A7F9-A303FF73F2B7}">
  <ds:schemaRefs>
    <ds:schemaRef ds:uri="http://schemas.microsoft.com/office/2006/documentManagement/types"/>
    <ds:schemaRef ds:uri="213f04c6-6378-488d-b806-dd2e36771306"/>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570ec861-05c6-4570-be14-93ba423dece5"/>
    <ds:schemaRef ds:uri="http://purl.org/dc/dcmitype/"/>
  </ds:schemaRefs>
</ds:datastoreItem>
</file>

<file path=customXml/itemProps3.xml><?xml version="1.0" encoding="utf-8"?>
<ds:datastoreItem xmlns:ds="http://schemas.openxmlformats.org/officeDocument/2006/customXml" ds:itemID="{AF5E5F8A-672E-447F-9478-809CA3B7727E}">
  <ds:schemaRefs>
    <ds:schemaRef ds:uri="http://schemas.microsoft.com/sharepoint/v3/contenttype/forms"/>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7370</Characters>
  <Application>Microsoft Office Word</Application>
  <DocSecurity>4</DocSecurity>
  <Lines>61</Lines>
  <Paragraphs>17</Paragraphs>
  <ScaleCrop>false</ScaleCrop>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Keyes</cp:lastModifiedBy>
  <cp:revision>2</cp:revision>
  <cp:lastPrinted>2015-02-12T09:12:00Z</cp:lastPrinted>
  <dcterms:created xsi:type="dcterms:W3CDTF">2024-08-16T13:16:00Z</dcterms:created>
  <dcterms:modified xsi:type="dcterms:W3CDTF">2024-08-16T13:16:00Z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0x0101001B9C56E001EF6A44A5F3A7F2CAA986EF</vt:lpwstr>
  </property>
  <property fmtid="{D5CDD505-2E9C-101B-9397-08002B2CF9AE}" pid="3" name="MediaServiceImageTags">
    <vt:lpwstr/>
  </property>
</Properties>
</file>